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A8" w:rsidRDefault="00164EA8" w:rsidP="00164EA8">
      <w:r>
        <w:rPr>
          <w:rFonts w:ascii="Arial" w:eastAsia="Times New Roman" w:hAnsi="Arial" w:cs="Arial"/>
          <w:b/>
          <w:bCs/>
          <w:color w:val="515151"/>
          <w:sz w:val="30"/>
          <w:szCs w:val="22"/>
        </w:rPr>
        <w:t>Payroll Consultant/Advisor</w:t>
      </w:r>
    </w:p>
    <w:p w:rsidR="00164EA8" w:rsidRDefault="00164EA8" w:rsidP="00164EA8">
      <w:r>
        <w:rPr>
          <w:rStyle w:val="Strong"/>
          <w:rFonts w:ascii="Arial" w:hAnsi="Arial" w:cs="Arial"/>
          <w:color w:val="515151"/>
        </w:rPr>
        <w:t xml:space="preserve">Needs PeopleSoft or similar product (something that functions with queries) and strong payroll/payroll tax </w:t>
      </w:r>
      <w:proofErr w:type="gramStart"/>
      <w:r>
        <w:rPr>
          <w:rStyle w:val="Strong"/>
          <w:rFonts w:ascii="Arial" w:hAnsi="Arial" w:cs="Arial"/>
          <w:color w:val="515151"/>
        </w:rPr>
        <w:t>knowledge.</w:t>
      </w:r>
      <w:proofErr w:type="gramEnd"/>
    </w:p>
    <w:p w:rsidR="00164EA8" w:rsidRDefault="00164EA8" w:rsidP="00164EA8">
      <w:proofErr w:type="gramStart"/>
      <w:r>
        <w:rPr>
          <w:rStyle w:val="Strong"/>
          <w:rFonts w:ascii="Arial" w:hAnsi="Arial" w:cs="Arial"/>
          <w:color w:val="515151"/>
        </w:rPr>
        <w:t>Will manage an outsourced payroll function.</w:t>
      </w:r>
      <w:proofErr w:type="gramEnd"/>
      <w:r>
        <w:rPr>
          <w:rStyle w:val="Strong"/>
          <w:rFonts w:ascii="Arial" w:hAnsi="Arial" w:cs="Arial"/>
          <w:color w:val="515151"/>
        </w:rPr>
        <w:t xml:space="preserve"> </w:t>
      </w:r>
    </w:p>
    <w:p w:rsidR="00164EA8" w:rsidRDefault="00164EA8" w:rsidP="00164EA8">
      <w:r>
        <w:rPr>
          <w:rStyle w:val="Strong"/>
          <w:rFonts w:ascii="Arial" w:hAnsi="Arial" w:cs="Arial"/>
          <w:color w:val="515151"/>
        </w:rPr>
        <w:t>Salary = $75K</w:t>
      </w:r>
    </w:p>
    <w:p w:rsidR="00164EA8" w:rsidRDefault="00164EA8" w:rsidP="00164EA8">
      <w:r>
        <w:rPr>
          <w:rStyle w:val="Strong"/>
          <w:rFonts w:ascii="Arial" w:hAnsi="Arial" w:cs="Arial"/>
          <w:color w:val="515151"/>
        </w:rPr>
        <w:t>Location = Princeton NJ</w:t>
      </w:r>
    </w:p>
    <w:tbl>
      <w:tblPr>
        <w:tblW w:w="5000" w:type="pct"/>
        <w:tblCellSpacing w:w="7" w:type="dxa"/>
        <w:tblCellMar>
          <w:left w:w="0" w:type="dxa"/>
          <w:right w:w="0" w:type="dxa"/>
        </w:tblCellMar>
        <w:tblLook w:val="04A0"/>
      </w:tblPr>
      <w:tblGrid>
        <w:gridCol w:w="1890"/>
        <w:gridCol w:w="7498"/>
      </w:tblGrid>
      <w:tr w:rsidR="00164EA8" w:rsidTr="00164EA8">
        <w:trPr>
          <w:tblCellSpacing w:w="7" w:type="dxa"/>
        </w:trPr>
        <w:tc>
          <w:tcPr>
            <w:tcW w:w="5000" w:type="pct"/>
            <w:gridSpan w:val="2"/>
            <w:hideMark/>
          </w:tcPr>
          <w:p w:rsidR="00164EA8" w:rsidRDefault="00164EA8">
            <w:pPr>
              <w:rPr>
                <w:rFonts w:asciiTheme="minorHAnsi" w:eastAsiaTheme="minorEastAsia" w:hAnsiTheme="minorHAnsi" w:cstheme="minorBidi"/>
                <w:sz w:val="22"/>
                <w:szCs w:val="22"/>
              </w:rPr>
            </w:pPr>
          </w:p>
        </w:tc>
      </w:tr>
      <w:tr w:rsidR="00164EA8" w:rsidTr="00164EA8">
        <w:trPr>
          <w:tblCellSpacing w:w="7" w:type="dxa"/>
        </w:trPr>
        <w:tc>
          <w:tcPr>
            <w:tcW w:w="0" w:type="auto"/>
            <w:gridSpan w:val="2"/>
            <w:vAlign w:val="center"/>
            <w:hideMark/>
          </w:tcPr>
          <w:p w:rsidR="00164EA8" w:rsidRDefault="00164EA8">
            <w:pPr>
              <w:rPr>
                <w:rFonts w:ascii="Verdana" w:eastAsia="Times New Roman" w:hAnsi="Verdana" w:cs="Arial"/>
                <w:color w:val="000000"/>
                <w:sz w:val="11"/>
                <w:szCs w:val="11"/>
              </w:rPr>
            </w:pPr>
            <w:r>
              <w:rPr>
                <w:rFonts w:ascii="Verdana" w:eastAsia="Times New Roman" w:hAnsi="Verdana" w:cs="Arial"/>
                <w:noProof/>
                <w:color w:val="000000"/>
                <w:sz w:val="11"/>
                <w:szCs w:val="11"/>
              </w:rPr>
              <w:drawing>
                <wp:inline distT="0" distB="0" distL="0" distR="0">
                  <wp:extent cx="9525" cy="66675"/>
                  <wp:effectExtent l="0" t="0" r="0" b="0"/>
                  <wp:docPr id="1" name="Picture 1" descr="http://ets.pereless.com/../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s.pereless.com/../images/s.gif"/>
                          <pic:cNvPicPr>
                            <a:picLocks noChangeAspect="1" noChangeArrowheads="1"/>
                          </pic:cNvPicPr>
                        </pic:nvPicPr>
                        <pic:blipFill>
                          <a:blip r:embed="rId4" r:link="rId5"/>
                          <a:srcRect/>
                          <a:stretch>
                            <a:fillRect/>
                          </a:stretch>
                        </pic:blipFill>
                        <pic:spPr bwMode="auto">
                          <a:xfrm>
                            <a:off x="0" y="0"/>
                            <a:ext cx="9525" cy="66675"/>
                          </a:xfrm>
                          <a:prstGeom prst="rect">
                            <a:avLst/>
                          </a:prstGeom>
                          <a:noFill/>
                          <a:ln w="9525">
                            <a:noFill/>
                            <a:miter lim="800000"/>
                            <a:headEnd/>
                            <a:tailEnd/>
                          </a:ln>
                        </pic:spPr>
                      </pic:pic>
                    </a:graphicData>
                  </a:graphic>
                </wp:inline>
              </w:drawing>
            </w:r>
          </w:p>
        </w:tc>
      </w:tr>
      <w:tr w:rsidR="00164EA8" w:rsidTr="00164EA8">
        <w:trPr>
          <w:tblCellSpacing w:w="7" w:type="dxa"/>
        </w:trPr>
        <w:tc>
          <w:tcPr>
            <w:tcW w:w="5000" w:type="pct"/>
            <w:gridSpan w:val="2"/>
          </w:tcPr>
          <w:p w:rsidR="00164EA8" w:rsidRDefault="00164EA8">
            <w:pPr>
              <w:rPr>
                <w:rFonts w:ascii="Arial" w:eastAsia="Times New Roman" w:hAnsi="Arial" w:cs="Arial"/>
                <w:color w:val="515151"/>
                <w:sz w:val="16"/>
                <w:szCs w:val="16"/>
              </w:rPr>
            </w:pPr>
            <w:r>
              <w:rPr>
                <w:rFonts w:ascii="Arial" w:eastAsia="Times New Roman" w:hAnsi="Arial" w:cs="Arial"/>
                <w:b/>
                <w:bCs/>
                <w:color w:val="515151"/>
                <w:sz w:val="16"/>
                <w:szCs w:val="22"/>
              </w:rPr>
              <w:t>Job Description</w:t>
            </w:r>
            <w:proofErr w:type="gramStart"/>
            <w:r>
              <w:rPr>
                <w:rFonts w:ascii="Arial" w:eastAsia="Times New Roman" w:hAnsi="Arial" w:cs="Arial"/>
                <w:b/>
                <w:bCs/>
                <w:color w:val="515151"/>
                <w:sz w:val="16"/>
                <w:szCs w:val="22"/>
              </w:rPr>
              <w:t>:</w:t>
            </w:r>
            <w:proofErr w:type="gramEnd"/>
            <w:r>
              <w:rPr>
                <w:rFonts w:ascii="Arial" w:eastAsia="Times New Roman" w:hAnsi="Arial" w:cs="Arial"/>
                <w:color w:val="515151"/>
                <w:sz w:val="16"/>
                <w:szCs w:val="16"/>
              </w:rPr>
              <w:br/>
              <w:t>Executes organization’s payroll functions in People Soft (current state) which include set up of tax tables for wages and benefits, oversight of payroll processing and year end processing including the 990 preparation. </w:t>
            </w:r>
            <w:r>
              <w:rPr>
                <w:rFonts w:ascii="Arial" w:eastAsia="Times New Roman" w:hAnsi="Arial" w:cs="Arial"/>
                <w:color w:val="515151"/>
                <w:sz w:val="16"/>
                <w:szCs w:val="16"/>
              </w:rPr>
              <w:br/>
            </w:r>
            <w:r>
              <w:rPr>
                <w:rFonts w:ascii="Arial" w:eastAsia="Times New Roman" w:hAnsi="Arial" w:cs="Arial"/>
                <w:color w:val="515151"/>
                <w:sz w:val="16"/>
                <w:szCs w:val="16"/>
              </w:rPr>
              <w:br/>
              <w:t>Provides oversight of the processing of payroll payments, tax filing and resolution, verification of tax table set up and governs the contractual obligations which include reviewing SLA¡¦s and accurate invoicing with the payroll provider (future state).</w:t>
            </w:r>
            <w:r>
              <w:rPr>
                <w:rFonts w:ascii="Arial" w:eastAsia="Times New Roman" w:hAnsi="Arial" w:cs="Arial"/>
                <w:color w:val="515151"/>
                <w:sz w:val="16"/>
                <w:szCs w:val="16"/>
              </w:rPr>
              <w:br/>
            </w:r>
            <w:r>
              <w:rPr>
                <w:rFonts w:ascii="Arial" w:eastAsia="Times New Roman" w:hAnsi="Arial" w:cs="Arial"/>
                <w:color w:val="515151"/>
                <w:sz w:val="16"/>
                <w:szCs w:val="16"/>
              </w:rPr>
              <w:br/>
              <w:t>Follows proper governmental reporting procedures and monitors regulatory adjustments. Overseas and executes all Accounting related functions including preparing all J/E’s and account analysis on payroll including escheatment. </w:t>
            </w:r>
            <w:r>
              <w:rPr>
                <w:rFonts w:ascii="Arial" w:eastAsia="Times New Roman" w:hAnsi="Arial" w:cs="Arial"/>
                <w:color w:val="515151"/>
                <w:sz w:val="16"/>
                <w:szCs w:val="16"/>
              </w:rPr>
              <w:br/>
            </w:r>
            <w:r>
              <w:rPr>
                <w:rFonts w:ascii="Arial" w:eastAsia="Times New Roman" w:hAnsi="Arial" w:cs="Arial"/>
                <w:color w:val="515151"/>
                <w:sz w:val="16"/>
                <w:szCs w:val="16"/>
              </w:rPr>
              <w:br/>
              <w:t>Responsibilities: </w:t>
            </w:r>
            <w:r>
              <w:rPr>
                <w:rFonts w:ascii="Arial" w:eastAsia="Times New Roman" w:hAnsi="Arial" w:cs="Arial"/>
                <w:color w:val="515151"/>
                <w:sz w:val="16"/>
                <w:szCs w:val="16"/>
              </w:rPr>
              <w:br/>
              <w:t>Implements and maintains internal controls that insure integrity of payroll processes. </w:t>
            </w:r>
            <w:r>
              <w:rPr>
                <w:rFonts w:ascii="Arial" w:eastAsia="Times New Roman" w:hAnsi="Arial" w:cs="Arial"/>
                <w:color w:val="515151"/>
                <w:sz w:val="16"/>
                <w:szCs w:val="16"/>
              </w:rPr>
              <w:br/>
            </w:r>
            <w:r>
              <w:rPr>
                <w:rFonts w:ascii="Arial" w:eastAsia="Times New Roman" w:hAnsi="Arial" w:cs="Arial"/>
                <w:color w:val="515151"/>
                <w:sz w:val="16"/>
                <w:szCs w:val="16"/>
              </w:rPr>
              <w:br/>
              <w:t>Overseas Payroll Department and monitors work performance. </w:t>
            </w:r>
            <w:r>
              <w:rPr>
                <w:rFonts w:ascii="Arial" w:eastAsia="Times New Roman" w:hAnsi="Arial" w:cs="Arial"/>
                <w:color w:val="515151"/>
                <w:sz w:val="16"/>
                <w:szCs w:val="16"/>
              </w:rPr>
              <w:br/>
            </w:r>
            <w:r>
              <w:rPr>
                <w:rFonts w:ascii="Arial" w:eastAsia="Times New Roman" w:hAnsi="Arial" w:cs="Arial"/>
                <w:color w:val="515151"/>
                <w:sz w:val="16"/>
                <w:szCs w:val="16"/>
              </w:rPr>
              <w:br/>
              <w:t>Develops and implements training for staff on policies and procedures </w:t>
            </w:r>
            <w:r>
              <w:rPr>
                <w:rFonts w:ascii="Arial" w:eastAsia="Times New Roman" w:hAnsi="Arial" w:cs="Arial"/>
                <w:color w:val="515151"/>
                <w:sz w:val="16"/>
                <w:szCs w:val="16"/>
              </w:rPr>
              <w:br/>
            </w:r>
            <w:r>
              <w:rPr>
                <w:rFonts w:ascii="Arial" w:eastAsia="Times New Roman" w:hAnsi="Arial" w:cs="Arial"/>
                <w:color w:val="515151"/>
                <w:sz w:val="16"/>
                <w:szCs w:val="16"/>
              </w:rPr>
              <w:br/>
              <w:t>Maintain and manage current state of processing payroll, tax filing and tax table set up with People Soft until implementation of outsource payroll provider. </w:t>
            </w:r>
            <w:r>
              <w:rPr>
                <w:rFonts w:ascii="Arial" w:eastAsia="Times New Roman" w:hAnsi="Arial" w:cs="Arial"/>
                <w:color w:val="515151"/>
                <w:sz w:val="16"/>
                <w:szCs w:val="16"/>
              </w:rPr>
              <w:br/>
            </w:r>
            <w:r>
              <w:rPr>
                <w:rFonts w:ascii="Arial" w:eastAsia="Times New Roman" w:hAnsi="Arial" w:cs="Arial"/>
                <w:color w:val="515151"/>
                <w:sz w:val="16"/>
                <w:szCs w:val="16"/>
              </w:rPr>
              <w:br/>
              <w:t>Reviews payroll for accuracy for pay and tax processing. </w:t>
            </w:r>
            <w:r>
              <w:rPr>
                <w:rFonts w:ascii="Arial" w:eastAsia="Times New Roman" w:hAnsi="Arial" w:cs="Arial"/>
                <w:color w:val="515151"/>
                <w:sz w:val="16"/>
                <w:szCs w:val="16"/>
              </w:rPr>
              <w:br/>
            </w:r>
            <w:r>
              <w:rPr>
                <w:rFonts w:ascii="Arial" w:eastAsia="Times New Roman" w:hAnsi="Arial" w:cs="Arial"/>
                <w:color w:val="515151"/>
                <w:sz w:val="16"/>
                <w:szCs w:val="16"/>
              </w:rPr>
              <w:br/>
              <w:t>Manages the accuracy of documentation and distribution of payroll checks and payroll taxes with payroll provider </w:t>
            </w:r>
            <w:r>
              <w:rPr>
                <w:rFonts w:ascii="Arial" w:eastAsia="Times New Roman" w:hAnsi="Arial" w:cs="Arial"/>
                <w:color w:val="515151"/>
                <w:sz w:val="16"/>
                <w:szCs w:val="16"/>
              </w:rPr>
              <w:br/>
            </w:r>
            <w:r>
              <w:rPr>
                <w:rFonts w:ascii="Arial" w:eastAsia="Times New Roman" w:hAnsi="Arial" w:cs="Arial"/>
                <w:color w:val="515151"/>
                <w:sz w:val="16"/>
                <w:szCs w:val="16"/>
              </w:rPr>
              <w:br/>
              <w:t>Reconciles and audits payroll records, prepares all journal entries and performs all G/L account analysis to ensure proper posting of payroll entries. </w:t>
            </w:r>
            <w:r>
              <w:rPr>
                <w:rFonts w:ascii="Arial" w:eastAsia="Times New Roman" w:hAnsi="Arial" w:cs="Arial"/>
                <w:color w:val="515151"/>
                <w:sz w:val="16"/>
                <w:szCs w:val="16"/>
              </w:rPr>
              <w:br/>
            </w:r>
            <w:r>
              <w:rPr>
                <w:rFonts w:ascii="Arial" w:eastAsia="Times New Roman" w:hAnsi="Arial" w:cs="Arial"/>
                <w:color w:val="515151"/>
                <w:sz w:val="16"/>
                <w:szCs w:val="16"/>
              </w:rPr>
              <w:br/>
              <w:t>Submit all payroll and third party funding requests to Treasury.</w:t>
            </w:r>
            <w:r>
              <w:rPr>
                <w:rFonts w:ascii="Arial" w:eastAsia="Times New Roman" w:hAnsi="Arial" w:cs="Arial"/>
                <w:color w:val="515151"/>
                <w:sz w:val="16"/>
                <w:szCs w:val="16"/>
              </w:rPr>
              <w:br/>
            </w:r>
            <w:r>
              <w:rPr>
                <w:rFonts w:ascii="Arial" w:eastAsia="Times New Roman" w:hAnsi="Arial" w:cs="Arial"/>
                <w:color w:val="515151"/>
                <w:sz w:val="16"/>
                <w:szCs w:val="16"/>
              </w:rPr>
              <w:br/>
              <w:t>Reviews all payroll providers invoicing for accuracy and work with PASS/SWS and Time and Labor to coordinate approvals. Responsible for submission, payment the PO process of payroll provider. </w:t>
            </w:r>
            <w:r>
              <w:rPr>
                <w:rFonts w:ascii="Arial" w:eastAsia="Times New Roman" w:hAnsi="Arial" w:cs="Arial"/>
                <w:color w:val="515151"/>
                <w:sz w:val="16"/>
                <w:szCs w:val="16"/>
              </w:rPr>
              <w:br/>
            </w:r>
            <w:r>
              <w:rPr>
                <w:rFonts w:ascii="Arial" w:eastAsia="Times New Roman" w:hAnsi="Arial" w:cs="Arial"/>
                <w:color w:val="515151"/>
                <w:sz w:val="16"/>
                <w:szCs w:val="16"/>
              </w:rPr>
              <w:br/>
              <w:t>Ensures payroll provider meets the contractual SLA¡¦s and executes transactions and processes timely and accurately which includes verifying tax table set up for wages and benefits. </w:t>
            </w:r>
            <w:r>
              <w:rPr>
                <w:rFonts w:ascii="Arial" w:eastAsia="Times New Roman" w:hAnsi="Arial" w:cs="Arial"/>
                <w:color w:val="515151"/>
                <w:sz w:val="16"/>
                <w:szCs w:val="16"/>
              </w:rPr>
              <w:br/>
            </w:r>
            <w:r>
              <w:rPr>
                <w:rFonts w:ascii="Arial" w:eastAsia="Times New Roman" w:hAnsi="Arial" w:cs="Arial"/>
                <w:color w:val="515151"/>
                <w:sz w:val="16"/>
                <w:szCs w:val="16"/>
              </w:rPr>
              <w:br/>
              <w:t>Document and maintain issue log with payroll provider </w:t>
            </w:r>
            <w:r>
              <w:rPr>
                <w:rFonts w:ascii="Arial" w:eastAsia="Times New Roman" w:hAnsi="Arial" w:cs="Arial"/>
                <w:color w:val="515151"/>
                <w:sz w:val="16"/>
                <w:szCs w:val="16"/>
              </w:rPr>
              <w:br/>
            </w:r>
            <w:r>
              <w:rPr>
                <w:rFonts w:ascii="Arial" w:eastAsia="Times New Roman" w:hAnsi="Arial" w:cs="Arial"/>
                <w:color w:val="515151"/>
                <w:sz w:val="16"/>
                <w:szCs w:val="16"/>
              </w:rPr>
              <w:br/>
              <w:t>Provide and develop metric reports to on payroll provider in accordance to the contractual obligations. </w:t>
            </w:r>
            <w:r>
              <w:rPr>
                <w:rFonts w:ascii="Arial" w:eastAsia="Times New Roman" w:hAnsi="Arial" w:cs="Arial"/>
                <w:color w:val="515151"/>
                <w:sz w:val="16"/>
                <w:szCs w:val="16"/>
              </w:rPr>
              <w:br/>
            </w:r>
            <w:r>
              <w:rPr>
                <w:rFonts w:ascii="Arial" w:eastAsia="Times New Roman" w:hAnsi="Arial" w:cs="Arial"/>
                <w:color w:val="515151"/>
                <w:sz w:val="16"/>
                <w:szCs w:val="16"/>
              </w:rPr>
              <w:br/>
              <w:t>Key Liaison for escalation to Manager and Team with SLA¡¦s issues on payroll provider. </w:t>
            </w:r>
            <w:r>
              <w:rPr>
                <w:rFonts w:ascii="Arial" w:eastAsia="Times New Roman" w:hAnsi="Arial" w:cs="Arial"/>
                <w:color w:val="515151"/>
                <w:sz w:val="16"/>
                <w:szCs w:val="16"/>
              </w:rPr>
              <w:br/>
            </w:r>
            <w:r>
              <w:rPr>
                <w:rFonts w:ascii="Arial" w:eastAsia="Times New Roman" w:hAnsi="Arial" w:cs="Arial"/>
                <w:color w:val="515151"/>
                <w:sz w:val="16"/>
                <w:szCs w:val="16"/>
              </w:rPr>
              <w:br/>
              <w:t>Resolve discrepancies and disputes with payroll provider while negotiating fee resolution for SLA¡¦s. </w:t>
            </w:r>
            <w:r>
              <w:rPr>
                <w:rFonts w:ascii="Arial" w:eastAsia="Times New Roman" w:hAnsi="Arial" w:cs="Arial"/>
                <w:color w:val="515151"/>
                <w:sz w:val="16"/>
                <w:szCs w:val="16"/>
              </w:rPr>
              <w:br/>
            </w:r>
            <w:r>
              <w:rPr>
                <w:rFonts w:ascii="Arial" w:eastAsia="Times New Roman" w:hAnsi="Arial" w:cs="Arial"/>
                <w:color w:val="515151"/>
                <w:sz w:val="16"/>
                <w:szCs w:val="16"/>
              </w:rPr>
              <w:br/>
              <w:t>Serve as key Tier III support contact to answer payroll provider questions for resolution and source for communicating policy to payroll provider. </w:t>
            </w:r>
            <w:r>
              <w:rPr>
                <w:rFonts w:ascii="Arial" w:eastAsia="Times New Roman" w:hAnsi="Arial" w:cs="Arial"/>
                <w:color w:val="515151"/>
                <w:sz w:val="16"/>
                <w:szCs w:val="16"/>
              </w:rPr>
              <w:br/>
            </w:r>
            <w:r>
              <w:rPr>
                <w:rFonts w:ascii="Arial" w:eastAsia="Times New Roman" w:hAnsi="Arial" w:cs="Arial"/>
                <w:color w:val="515151"/>
                <w:sz w:val="16"/>
                <w:szCs w:val="16"/>
              </w:rPr>
              <w:br/>
              <w:t>Reviews payroll and tax reports for accuracy and assists payroll provider with disputes from government agencies. </w:t>
            </w:r>
            <w:r>
              <w:rPr>
                <w:rFonts w:ascii="Arial" w:eastAsia="Times New Roman" w:hAnsi="Arial" w:cs="Arial"/>
                <w:color w:val="515151"/>
                <w:sz w:val="16"/>
                <w:szCs w:val="16"/>
              </w:rPr>
              <w:br/>
            </w:r>
            <w:r>
              <w:rPr>
                <w:rFonts w:ascii="Arial" w:eastAsia="Times New Roman" w:hAnsi="Arial" w:cs="Arial"/>
                <w:color w:val="515151"/>
                <w:sz w:val="16"/>
                <w:szCs w:val="16"/>
              </w:rPr>
              <w:br/>
              <w:t>Develops payroll procedures and process for exception processing, year end, and audit requests with payroll provider. </w:t>
            </w:r>
            <w:r>
              <w:rPr>
                <w:rFonts w:ascii="Arial" w:eastAsia="Times New Roman" w:hAnsi="Arial" w:cs="Arial"/>
                <w:color w:val="515151"/>
                <w:sz w:val="16"/>
                <w:szCs w:val="16"/>
              </w:rPr>
              <w:br/>
            </w:r>
            <w:r>
              <w:rPr>
                <w:rFonts w:ascii="Arial" w:eastAsia="Times New Roman" w:hAnsi="Arial" w:cs="Arial"/>
                <w:color w:val="515151"/>
                <w:sz w:val="16"/>
                <w:szCs w:val="16"/>
              </w:rPr>
              <w:br/>
              <w:t>Work closely with external audit requests to ensure information is submitted reconciled and timely </w:t>
            </w:r>
            <w:r>
              <w:rPr>
                <w:rFonts w:ascii="Arial" w:eastAsia="Times New Roman" w:hAnsi="Arial" w:cs="Arial"/>
                <w:color w:val="515151"/>
                <w:sz w:val="16"/>
                <w:szCs w:val="16"/>
              </w:rPr>
              <w:br/>
            </w:r>
            <w:r>
              <w:rPr>
                <w:rFonts w:ascii="Arial" w:eastAsia="Times New Roman" w:hAnsi="Arial" w:cs="Arial"/>
                <w:color w:val="515151"/>
                <w:sz w:val="16"/>
                <w:szCs w:val="16"/>
              </w:rPr>
              <w:br/>
              <w:t>Compiles payroll statistic reports for external audit requests and tax department. </w:t>
            </w:r>
            <w:r>
              <w:rPr>
                <w:rFonts w:ascii="Arial" w:eastAsia="Times New Roman" w:hAnsi="Arial" w:cs="Arial"/>
                <w:color w:val="515151"/>
                <w:sz w:val="16"/>
                <w:szCs w:val="16"/>
              </w:rPr>
              <w:br/>
            </w:r>
            <w:r>
              <w:rPr>
                <w:rFonts w:ascii="Arial" w:eastAsia="Times New Roman" w:hAnsi="Arial" w:cs="Arial"/>
                <w:color w:val="515151"/>
                <w:sz w:val="16"/>
                <w:szCs w:val="16"/>
              </w:rPr>
              <w:br/>
              <w:t>Create queries and reports to provide 990 and other tax related information and ensures accuracy of all information and develop processes to validate information. </w:t>
            </w:r>
            <w:r>
              <w:rPr>
                <w:rFonts w:ascii="Arial" w:eastAsia="Times New Roman" w:hAnsi="Arial" w:cs="Arial"/>
                <w:color w:val="515151"/>
                <w:sz w:val="16"/>
                <w:szCs w:val="16"/>
              </w:rPr>
              <w:br/>
            </w:r>
            <w:r>
              <w:rPr>
                <w:rFonts w:ascii="Arial" w:eastAsia="Times New Roman" w:hAnsi="Arial" w:cs="Arial"/>
                <w:color w:val="515151"/>
                <w:sz w:val="16"/>
                <w:szCs w:val="16"/>
              </w:rPr>
              <w:br/>
              <w:t>Reviews and ensures tax remittance and monthly, quarterly and annual filing of payroll provider. </w:t>
            </w:r>
            <w:r>
              <w:rPr>
                <w:rFonts w:ascii="Arial" w:eastAsia="Times New Roman" w:hAnsi="Arial" w:cs="Arial"/>
                <w:color w:val="515151"/>
                <w:sz w:val="16"/>
                <w:szCs w:val="16"/>
              </w:rPr>
              <w:br/>
            </w:r>
            <w:r>
              <w:rPr>
                <w:rFonts w:ascii="Arial" w:eastAsia="Times New Roman" w:hAnsi="Arial" w:cs="Arial"/>
                <w:color w:val="515151"/>
                <w:sz w:val="16"/>
                <w:szCs w:val="16"/>
              </w:rPr>
              <w:lastRenderedPageBreak/>
              <w:br/>
              <w:t>Ensure Honorarium UI and tax reports are submitted timely and accurately to payroll provider and set up processes to validate the reports received from Honoraria are accurate before submitting to payroll provider. </w:t>
            </w:r>
            <w:r>
              <w:rPr>
                <w:rFonts w:ascii="Arial" w:eastAsia="Times New Roman" w:hAnsi="Arial" w:cs="Arial"/>
                <w:color w:val="515151"/>
                <w:sz w:val="16"/>
                <w:szCs w:val="16"/>
              </w:rPr>
              <w:br/>
            </w:r>
            <w:r>
              <w:rPr>
                <w:rFonts w:ascii="Arial" w:eastAsia="Times New Roman" w:hAnsi="Arial" w:cs="Arial"/>
                <w:color w:val="515151"/>
                <w:sz w:val="16"/>
                <w:szCs w:val="16"/>
              </w:rPr>
              <w:br/>
              <w:t>Sets up annual payroll and third party funding calendars. </w:t>
            </w:r>
            <w:r>
              <w:rPr>
                <w:rFonts w:ascii="Arial" w:eastAsia="Times New Roman" w:hAnsi="Arial" w:cs="Arial"/>
                <w:color w:val="515151"/>
                <w:sz w:val="16"/>
                <w:szCs w:val="16"/>
              </w:rPr>
              <w:br/>
            </w:r>
            <w:r>
              <w:rPr>
                <w:rFonts w:ascii="Arial" w:eastAsia="Times New Roman" w:hAnsi="Arial" w:cs="Arial"/>
                <w:color w:val="515151"/>
                <w:sz w:val="16"/>
                <w:szCs w:val="16"/>
              </w:rPr>
              <w:br/>
              <w:t>Ensure all payroll records are in accordance with retention policies and set up retention process with payroll provider. </w:t>
            </w:r>
            <w:r>
              <w:rPr>
                <w:rFonts w:ascii="Arial" w:eastAsia="Times New Roman" w:hAnsi="Arial" w:cs="Arial"/>
                <w:color w:val="515151"/>
                <w:sz w:val="16"/>
                <w:szCs w:val="16"/>
              </w:rPr>
              <w:br/>
            </w:r>
            <w:r>
              <w:rPr>
                <w:rFonts w:ascii="Arial" w:eastAsia="Times New Roman" w:hAnsi="Arial" w:cs="Arial"/>
                <w:color w:val="515151"/>
                <w:sz w:val="16"/>
                <w:szCs w:val="16"/>
              </w:rPr>
              <w:br/>
              <w:t>Coordinates receipt of data for special pays with SWS and payroll provider. </w:t>
            </w:r>
            <w:r>
              <w:rPr>
                <w:rFonts w:ascii="Arial" w:eastAsia="Times New Roman" w:hAnsi="Arial" w:cs="Arial"/>
                <w:color w:val="515151"/>
                <w:sz w:val="16"/>
                <w:szCs w:val="16"/>
              </w:rPr>
              <w:br/>
            </w:r>
            <w:r>
              <w:rPr>
                <w:rFonts w:ascii="Arial" w:eastAsia="Times New Roman" w:hAnsi="Arial" w:cs="Arial"/>
                <w:color w:val="515151"/>
                <w:sz w:val="16"/>
                <w:szCs w:val="16"/>
              </w:rPr>
              <w:br/>
              <w:t>Manage escheatment process for payroll and ensure timely reporting to Treasury. </w:t>
            </w:r>
            <w:r>
              <w:rPr>
                <w:rFonts w:ascii="Arial" w:eastAsia="Times New Roman" w:hAnsi="Arial" w:cs="Arial"/>
                <w:color w:val="515151"/>
                <w:sz w:val="16"/>
                <w:szCs w:val="16"/>
              </w:rPr>
              <w:br/>
            </w:r>
            <w:r>
              <w:rPr>
                <w:rFonts w:ascii="Arial" w:eastAsia="Times New Roman" w:hAnsi="Arial" w:cs="Arial"/>
                <w:color w:val="515151"/>
                <w:sz w:val="16"/>
                <w:szCs w:val="16"/>
              </w:rPr>
              <w:br/>
              <w:t>Oversee process of International rater payments being in compliance working with PASS and payroll provider. </w:t>
            </w:r>
            <w:r>
              <w:rPr>
                <w:rFonts w:ascii="Arial" w:eastAsia="Times New Roman" w:hAnsi="Arial" w:cs="Arial"/>
                <w:color w:val="515151"/>
                <w:sz w:val="16"/>
                <w:szCs w:val="16"/>
              </w:rPr>
              <w:br/>
            </w:r>
            <w:r>
              <w:rPr>
                <w:rFonts w:ascii="Arial" w:eastAsia="Times New Roman" w:hAnsi="Arial" w:cs="Arial"/>
                <w:color w:val="515151"/>
                <w:sz w:val="16"/>
                <w:szCs w:val="16"/>
              </w:rPr>
              <w:br/>
              <w:t>Represent the payroll department on all enhancements / IT support needs. </w:t>
            </w:r>
            <w:r>
              <w:rPr>
                <w:rFonts w:ascii="Arial" w:eastAsia="Times New Roman" w:hAnsi="Arial" w:cs="Arial"/>
                <w:color w:val="515151"/>
                <w:sz w:val="16"/>
                <w:szCs w:val="16"/>
              </w:rPr>
              <w:br/>
            </w:r>
            <w:r>
              <w:rPr>
                <w:rFonts w:ascii="Arial" w:eastAsia="Times New Roman" w:hAnsi="Arial" w:cs="Arial"/>
                <w:color w:val="515151"/>
                <w:sz w:val="16"/>
                <w:szCs w:val="16"/>
              </w:rPr>
              <w:br/>
              <w:t>Prepare budget and forecasting with variance analysis for department and communicate to other divisions (SWS/PASS</w:t>
            </w:r>
            <w:proofErr w:type="gramStart"/>
            <w:r>
              <w:rPr>
                <w:rFonts w:ascii="Arial" w:eastAsia="Times New Roman" w:hAnsi="Arial" w:cs="Arial"/>
                <w:color w:val="515151"/>
                <w:sz w:val="16"/>
                <w:szCs w:val="16"/>
              </w:rPr>
              <w:t>)on</w:t>
            </w:r>
            <w:proofErr w:type="gramEnd"/>
            <w:r>
              <w:rPr>
                <w:rFonts w:ascii="Arial" w:eastAsia="Times New Roman" w:hAnsi="Arial" w:cs="Arial"/>
                <w:color w:val="515151"/>
                <w:sz w:val="16"/>
                <w:szCs w:val="16"/>
              </w:rPr>
              <w:t xml:space="preserve"> forecasted budget . </w:t>
            </w:r>
            <w:r>
              <w:rPr>
                <w:rFonts w:ascii="Arial" w:eastAsia="Times New Roman" w:hAnsi="Arial" w:cs="Arial"/>
                <w:color w:val="515151"/>
                <w:sz w:val="16"/>
                <w:szCs w:val="16"/>
              </w:rPr>
              <w:br/>
            </w:r>
            <w:r>
              <w:rPr>
                <w:rFonts w:ascii="Arial" w:eastAsia="Times New Roman" w:hAnsi="Arial" w:cs="Arial"/>
                <w:color w:val="515151"/>
                <w:sz w:val="16"/>
                <w:szCs w:val="16"/>
              </w:rPr>
              <w:br/>
              <w:t>Ensures all SLA’s and contractual obligations are met with payroll provider </w:t>
            </w:r>
            <w:r>
              <w:rPr>
                <w:rFonts w:ascii="Arial" w:eastAsia="Times New Roman" w:hAnsi="Arial" w:cs="Arial"/>
                <w:color w:val="515151"/>
                <w:sz w:val="16"/>
                <w:szCs w:val="16"/>
              </w:rPr>
              <w:br/>
            </w:r>
            <w:r>
              <w:rPr>
                <w:rFonts w:ascii="Arial" w:eastAsia="Times New Roman" w:hAnsi="Arial" w:cs="Arial"/>
                <w:color w:val="515151"/>
                <w:sz w:val="16"/>
                <w:szCs w:val="16"/>
              </w:rPr>
              <w:br/>
              <w:t>Ensures all tax table set up for wages and benefits are accurate. </w:t>
            </w:r>
            <w:r>
              <w:rPr>
                <w:rFonts w:ascii="Arial" w:eastAsia="Times New Roman" w:hAnsi="Arial" w:cs="Arial"/>
                <w:color w:val="515151"/>
                <w:sz w:val="16"/>
                <w:szCs w:val="16"/>
              </w:rPr>
              <w:br/>
            </w:r>
            <w:r>
              <w:rPr>
                <w:rFonts w:ascii="Arial" w:eastAsia="Times New Roman" w:hAnsi="Arial" w:cs="Arial"/>
                <w:color w:val="515151"/>
                <w:sz w:val="16"/>
                <w:szCs w:val="16"/>
              </w:rPr>
              <w:br/>
              <w:t>Key Liaison for escalation of provider issues to team. </w:t>
            </w:r>
            <w:r>
              <w:rPr>
                <w:rFonts w:ascii="Arial" w:eastAsia="Times New Roman" w:hAnsi="Arial" w:cs="Arial"/>
                <w:color w:val="515151"/>
                <w:sz w:val="16"/>
                <w:szCs w:val="16"/>
              </w:rPr>
              <w:br/>
            </w:r>
            <w:r>
              <w:rPr>
                <w:rFonts w:ascii="Arial" w:eastAsia="Times New Roman" w:hAnsi="Arial" w:cs="Arial"/>
                <w:color w:val="515151"/>
                <w:sz w:val="16"/>
                <w:szCs w:val="16"/>
              </w:rPr>
              <w:br/>
              <w:t>Key contact for all issue payroll related issue resolution and communication with service provider </w:t>
            </w:r>
            <w:r>
              <w:rPr>
                <w:rFonts w:ascii="Arial" w:eastAsia="Times New Roman" w:hAnsi="Arial" w:cs="Arial"/>
                <w:color w:val="515151"/>
                <w:sz w:val="16"/>
                <w:szCs w:val="16"/>
              </w:rPr>
              <w:br/>
            </w:r>
            <w:r>
              <w:rPr>
                <w:rFonts w:ascii="Arial" w:eastAsia="Times New Roman" w:hAnsi="Arial" w:cs="Arial"/>
                <w:color w:val="515151"/>
                <w:sz w:val="16"/>
                <w:szCs w:val="16"/>
              </w:rPr>
              <w:br/>
              <w:t>Key contact for providing all accurate and timely external audit requests and internal contact for tax related reports </w:t>
            </w:r>
            <w:r>
              <w:rPr>
                <w:rFonts w:ascii="Arial" w:eastAsia="Times New Roman" w:hAnsi="Arial" w:cs="Arial"/>
                <w:color w:val="515151"/>
                <w:sz w:val="16"/>
                <w:szCs w:val="16"/>
              </w:rPr>
              <w:br/>
            </w:r>
            <w:r>
              <w:rPr>
                <w:rFonts w:ascii="Arial" w:eastAsia="Times New Roman" w:hAnsi="Arial" w:cs="Arial"/>
                <w:color w:val="515151"/>
                <w:sz w:val="16"/>
                <w:szCs w:val="16"/>
              </w:rPr>
              <w:br/>
              <w:t>Setting up process/procedures and developing metrics. </w:t>
            </w:r>
            <w:r>
              <w:rPr>
                <w:rFonts w:ascii="Arial" w:eastAsia="Times New Roman" w:hAnsi="Arial" w:cs="Arial"/>
                <w:color w:val="515151"/>
                <w:sz w:val="16"/>
                <w:szCs w:val="16"/>
              </w:rPr>
              <w:br/>
            </w:r>
            <w:r>
              <w:rPr>
                <w:rFonts w:ascii="Arial" w:eastAsia="Times New Roman" w:hAnsi="Arial" w:cs="Arial"/>
                <w:color w:val="515151"/>
                <w:sz w:val="16"/>
                <w:szCs w:val="16"/>
              </w:rPr>
              <w:br/>
              <w:t xml:space="preserve">Excellent communication skills working with internal departments as well as third party vendors. </w:t>
            </w:r>
          </w:p>
          <w:p w:rsidR="00164EA8" w:rsidRDefault="00164EA8">
            <w:pPr>
              <w:rPr>
                <w:rFonts w:ascii="Arial" w:eastAsia="Times New Roman" w:hAnsi="Arial" w:cs="Arial"/>
                <w:color w:val="515151"/>
                <w:sz w:val="16"/>
                <w:szCs w:val="16"/>
              </w:rPr>
            </w:pPr>
          </w:p>
        </w:tc>
      </w:tr>
      <w:tr w:rsidR="00164EA8" w:rsidTr="00164EA8">
        <w:trPr>
          <w:tblCellSpacing w:w="7" w:type="dxa"/>
        </w:trPr>
        <w:tc>
          <w:tcPr>
            <w:tcW w:w="1000" w:type="pct"/>
            <w:vAlign w:val="center"/>
            <w:hideMark/>
          </w:tcPr>
          <w:p w:rsidR="00164EA8" w:rsidRDefault="00164EA8">
            <w:pPr>
              <w:rPr>
                <w:rFonts w:ascii="Arial" w:eastAsia="Times New Roman" w:hAnsi="Arial" w:cs="Arial"/>
                <w:color w:val="515151"/>
                <w:sz w:val="16"/>
                <w:szCs w:val="16"/>
              </w:rPr>
            </w:pPr>
            <w:r>
              <w:rPr>
                <w:rFonts w:ascii="Arial" w:eastAsia="Times New Roman" w:hAnsi="Arial" w:cs="Arial"/>
                <w:noProof/>
                <w:color w:val="515151"/>
                <w:sz w:val="16"/>
                <w:szCs w:val="16"/>
              </w:rPr>
              <w:lastRenderedPageBreak/>
              <w:drawing>
                <wp:inline distT="0" distB="0" distL="0" distR="0">
                  <wp:extent cx="9525" cy="66675"/>
                  <wp:effectExtent l="0" t="0" r="0" b="0"/>
                  <wp:docPr id="2" name="Picture 2" descr="http://ets.pereless.com/../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s.pereless.com/../images/s.gif"/>
                          <pic:cNvPicPr>
                            <a:picLocks noChangeAspect="1" noChangeArrowheads="1"/>
                          </pic:cNvPicPr>
                        </pic:nvPicPr>
                        <pic:blipFill>
                          <a:blip r:embed="rId4" r:link="rId6"/>
                          <a:srcRect/>
                          <a:stretch>
                            <a:fillRect/>
                          </a:stretch>
                        </pic:blipFill>
                        <pic:spPr bwMode="auto">
                          <a:xfrm>
                            <a:off x="0" y="0"/>
                            <a:ext cx="9525" cy="66675"/>
                          </a:xfrm>
                          <a:prstGeom prst="rect">
                            <a:avLst/>
                          </a:prstGeom>
                          <a:noFill/>
                          <a:ln w="9525">
                            <a:noFill/>
                            <a:miter lim="800000"/>
                            <a:headEnd/>
                            <a:tailEnd/>
                          </a:ln>
                        </pic:spPr>
                      </pic:pic>
                    </a:graphicData>
                  </a:graphic>
                </wp:inline>
              </w:drawing>
            </w:r>
          </w:p>
        </w:tc>
        <w:tc>
          <w:tcPr>
            <w:tcW w:w="0" w:type="auto"/>
            <w:vAlign w:val="center"/>
          </w:tcPr>
          <w:p w:rsidR="00164EA8" w:rsidRDefault="00164EA8">
            <w:pPr>
              <w:rPr>
                <w:rFonts w:eastAsia="Times New Roman"/>
                <w:sz w:val="20"/>
                <w:szCs w:val="20"/>
              </w:rPr>
            </w:pPr>
          </w:p>
        </w:tc>
      </w:tr>
      <w:tr w:rsidR="00164EA8" w:rsidTr="00164EA8">
        <w:trPr>
          <w:tblCellSpacing w:w="7" w:type="dxa"/>
        </w:trPr>
        <w:tc>
          <w:tcPr>
            <w:tcW w:w="5000" w:type="pct"/>
            <w:gridSpan w:val="2"/>
            <w:hideMark/>
          </w:tcPr>
          <w:p w:rsidR="00164EA8" w:rsidRDefault="00164EA8">
            <w:pPr>
              <w:rPr>
                <w:rFonts w:ascii="Arial" w:eastAsia="Times New Roman" w:hAnsi="Arial" w:cs="Arial"/>
                <w:color w:val="515151"/>
                <w:sz w:val="16"/>
                <w:szCs w:val="16"/>
              </w:rPr>
            </w:pPr>
            <w:r>
              <w:rPr>
                <w:rFonts w:ascii="Arial" w:eastAsia="Times New Roman" w:hAnsi="Arial" w:cs="Arial"/>
                <w:b/>
                <w:bCs/>
                <w:color w:val="515151"/>
                <w:sz w:val="16"/>
                <w:szCs w:val="22"/>
              </w:rPr>
              <w:t>Required Experience</w:t>
            </w:r>
            <w:proofErr w:type="gramStart"/>
            <w:r>
              <w:rPr>
                <w:rFonts w:ascii="Arial" w:eastAsia="Times New Roman" w:hAnsi="Arial" w:cs="Arial"/>
                <w:b/>
                <w:bCs/>
                <w:color w:val="515151"/>
                <w:sz w:val="16"/>
                <w:szCs w:val="22"/>
              </w:rPr>
              <w:t>:</w:t>
            </w:r>
            <w:proofErr w:type="gramEnd"/>
            <w:r>
              <w:rPr>
                <w:rFonts w:ascii="Arial" w:eastAsia="Times New Roman" w:hAnsi="Arial" w:cs="Arial"/>
                <w:color w:val="515151"/>
                <w:sz w:val="16"/>
                <w:szCs w:val="16"/>
              </w:rPr>
              <w:br/>
            </w:r>
            <w:r>
              <w:rPr>
                <w:rFonts w:ascii="Arial" w:eastAsia="Times New Roman" w:hAnsi="Arial" w:cs="Arial"/>
                <w:color w:val="515151"/>
                <w:sz w:val="16"/>
                <w:szCs w:val="16"/>
              </w:rPr>
              <w:br/>
              <w:t>Education, Certifications, or Special Licenses: </w:t>
            </w:r>
            <w:r>
              <w:rPr>
                <w:rFonts w:ascii="Arial" w:eastAsia="Times New Roman" w:hAnsi="Arial" w:cs="Arial"/>
                <w:color w:val="515151"/>
                <w:sz w:val="16"/>
                <w:szCs w:val="16"/>
              </w:rPr>
              <w:br/>
              <w:t>Bachelor’s degree in Business, Accounting or Finance required. </w:t>
            </w:r>
            <w:r>
              <w:rPr>
                <w:rFonts w:ascii="Arial" w:eastAsia="Times New Roman" w:hAnsi="Arial" w:cs="Arial"/>
                <w:color w:val="515151"/>
                <w:sz w:val="16"/>
                <w:szCs w:val="16"/>
              </w:rPr>
              <w:br/>
            </w:r>
            <w:r>
              <w:rPr>
                <w:rFonts w:ascii="Arial" w:eastAsia="Times New Roman" w:hAnsi="Arial" w:cs="Arial"/>
                <w:color w:val="515151"/>
                <w:sz w:val="16"/>
                <w:szCs w:val="16"/>
              </w:rPr>
              <w:br/>
              <w:t>Certified Payroll Professional (CPP) </w:t>
            </w:r>
            <w:r>
              <w:rPr>
                <w:rFonts w:ascii="Arial" w:eastAsia="Times New Roman" w:hAnsi="Arial" w:cs="Arial"/>
                <w:color w:val="515151"/>
                <w:sz w:val="16"/>
                <w:szCs w:val="16"/>
              </w:rPr>
              <w:br/>
            </w:r>
            <w:r>
              <w:rPr>
                <w:rFonts w:ascii="Arial" w:eastAsia="Times New Roman" w:hAnsi="Arial" w:cs="Arial"/>
                <w:color w:val="515151"/>
                <w:sz w:val="16"/>
                <w:szCs w:val="16"/>
              </w:rPr>
              <w:br/>
              <w:t>Work Experience: 5 - 7 years of payroll management experience </w:t>
            </w:r>
            <w:r>
              <w:rPr>
                <w:rFonts w:ascii="Arial" w:eastAsia="Times New Roman" w:hAnsi="Arial" w:cs="Arial"/>
                <w:color w:val="515151"/>
                <w:sz w:val="16"/>
                <w:szCs w:val="16"/>
              </w:rPr>
              <w:br/>
            </w:r>
            <w:r>
              <w:rPr>
                <w:rFonts w:ascii="Arial" w:eastAsia="Times New Roman" w:hAnsi="Arial" w:cs="Arial"/>
                <w:color w:val="515151"/>
                <w:sz w:val="16"/>
                <w:szCs w:val="16"/>
              </w:rPr>
              <w:br/>
              <w:t>5+ years in a leadership role </w:t>
            </w:r>
            <w:r>
              <w:rPr>
                <w:rFonts w:ascii="Arial" w:eastAsia="Times New Roman" w:hAnsi="Arial" w:cs="Arial"/>
                <w:color w:val="515151"/>
                <w:sz w:val="16"/>
                <w:szCs w:val="16"/>
              </w:rPr>
              <w:br/>
            </w:r>
            <w:r>
              <w:rPr>
                <w:rFonts w:ascii="Arial" w:eastAsia="Times New Roman" w:hAnsi="Arial" w:cs="Arial"/>
                <w:color w:val="515151"/>
                <w:sz w:val="16"/>
                <w:szCs w:val="16"/>
              </w:rPr>
              <w:br/>
            </w:r>
            <w:proofErr w:type="spellStart"/>
            <w:r>
              <w:rPr>
                <w:rFonts w:ascii="Arial" w:eastAsia="Times New Roman" w:hAnsi="Arial" w:cs="Arial"/>
                <w:color w:val="515151"/>
                <w:sz w:val="16"/>
                <w:szCs w:val="16"/>
              </w:rPr>
              <w:t>Peoplesoft</w:t>
            </w:r>
            <w:proofErr w:type="spellEnd"/>
            <w:r>
              <w:rPr>
                <w:rFonts w:ascii="Arial" w:eastAsia="Times New Roman" w:hAnsi="Arial" w:cs="Arial"/>
                <w:color w:val="515151"/>
                <w:sz w:val="16"/>
                <w:szCs w:val="16"/>
              </w:rPr>
              <w:t xml:space="preserve"> proficiency required </w:t>
            </w:r>
            <w:r>
              <w:rPr>
                <w:rFonts w:ascii="Arial" w:eastAsia="Times New Roman" w:hAnsi="Arial" w:cs="Arial"/>
                <w:color w:val="515151"/>
                <w:sz w:val="16"/>
                <w:szCs w:val="16"/>
              </w:rPr>
              <w:br/>
            </w:r>
            <w:r>
              <w:rPr>
                <w:rFonts w:ascii="Arial" w:eastAsia="Times New Roman" w:hAnsi="Arial" w:cs="Arial"/>
                <w:color w:val="515151"/>
                <w:sz w:val="16"/>
                <w:szCs w:val="16"/>
              </w:rPr>
              <w:br/>
              <w:t>Vendor governance payroll processing preferred. </w:t>
            </w:r>
            <w:r>
              <w:rPr>
                <w:rFonts w:ascii="Arial" w:eastAsia="Times New Roman" w:hAnsi="Arial" w:cs="Arial"/>
                <w:color w:val="515151"/>
                <w:sz w:val="16"/>
                <w:szCs w:val="16"/>
              </w:rPr>
              <w:br/>
            </w:r>
            <w:r>
              <w:rPr>
                <w:rFonts w:ascii="Arial" w:eastAsia="Times New Roman" w:hAnsi="Arial" w:cs="Arial"/>
                <w:color w:val="515151"/>
                <w:sz w:val="16"/>
                <w:szCs w:val="16"/>
              </w:rPr>
              <w:br/>
              <w:t>Excellent customer service and interpersonal skills </w:t>
            </w:r>
            <w:r>
              <w:rPr>
                <w:rFonts w:ascii="Arial" w:eastAsia="Times New Roman" w:hAnsi="Arial" w:cs="Arial"/>
                <w:color w:val="515151"/>
                <w:sz w:val="16"/>
                <w:szCs w:val="16"/>
              </w:rPr>
              <w:br/>
            </w:r>
            <w:r>
              <w:rPr>
                <w:rFonts w:ascii="Arial" w:eastAsia="Times New Roman" w:hAnsi="Arial" w:cs="Arial"/>
                <w:color w:val="515151"/>
                <w:sz w:val="16"/>
                <w:szCs w:val="16"/>
              </w:rPr>
              <w:br/>
              <w:t>Excellent negotiating skills and working with SLA¡¦s/metrics. </w:t>
            </w:r>
            <w:r>
              <w:rPr>
                <w:rFonts w:ascii="Arial" w:eastAsia="Times New Roman" w:hAnsi="Arial" w:cs="Arial"/>
                <w:color w:val="515151"/>
                <w:sz w:val="16"/>
                <w:szCs w:val="16"/>
              </w:rPr>
              <w:br/>
            </w:r>
            <w:r>
              <w:rPr>
                <w:rFonts w:ascii="Arial" w:eastAsia="Times New Roman" w:hAnsi="Arial" w:cs="Arial"/>
                <w:color w:val="515151"/>
                <w:sz w:val="16"/>
                <w:szCs w:val="16"/>
              </w:rPr>
              <w:br/>
              <w:t>Multistate tax experience required. </w:t>
            </w:r>
            <w:r>
              <w:rPr>
                <w:rFonts w:ascii="Arial" w:eastAsia="Times New Roman" w:hAnsi="Arial" w:cs="Arial"/>
                <w:color w:val="515151"/>
                <w:sz w:val="16"/>
                <w:szCs w:val="16"/>
              </w:rPr>
              <w:br/>
            </w:r>
            <w:r>
              <w:rPr>
                <w:rFonts w:ascii="Arial" w:eastAsia="Times New Roman" w:hAnsi="Arial" w:cs="Arial"/>
                <w:color w:val="515151"/>
                <w:sz w:val="16"/>
                <w:szCs w:val="16"/>
              </w:rPr>
              <w:br/>
              <w:t>Knowledge of payroll, tax law principals on wages and benefits. </w:t>
            </w:r>
            <w:r>
              <w:rPr>
                <w:rFonts w:ascii="Arial" w:eastAsia="Times New Roman" w:hAnsi="Arial" w:cs="Arial"/>
                <w:color w:val="515151"/>
                <w:sz w:val="16"/>
                <w:szCs w:val="16"/>
              </w:rPr>
              <w:br/>
            </w:r>
            <w:r>
              <w:rPr>
                <w:rFonts w:ascii="Arial" w:eastAsia="Times New Roman" w:hAnsi="Arial" w:cs="Arial"/>
                <w:color w:val="515151"/>
                <w:sz w:val="16"/>
                <w:szCs w:val="16"/>
              </w:rPr>
              <w:br/>
              <w:t>Knowledge of General Accounting, preparing J/E’s, account analysis, G/L mapping and escheatment. </w:t>
            </w:r>
            <w:r>
              <w:rPr>
                <w:rFonts w:ascii="Arial" w:eastAsia="Times New Roman" w:hAnsi="Arial" w:cs="Arial"/>
                <w:color w:val="515151"/>
                <w:sz w:val="16"/>
                <w:szCs w:val="16"/>
              </w:rPr>
              <w:br/>
            </w:r>
            <w:r>
              <w:rPr>
                <w:rFonts w:ascii="Arial" w:eastAsia="Times New Roman" w:hAnsi="Arial" w:cs="Arial"/>
                <w:color w:val="515151"/>
                <w:sz w:val="16"/>
                <w:szCs w:val="16"/>
              </w:rPr>
              <w:br/>
              <w:t>Knowledge of employee benefits and taxes as it relates to Payroll </w:t>
            </w:r>
            <w:r>
              <w:rPr>
                <w:rFonts w:ascii="Arial" w:eastAsia="Times New Roman" w:hAnsi="Arial" w:cs="Arial"/>
                <w:color w:val="515151"/>
                <w:sz w:val="16"/>
                <w:szCs w:val="16"/>
              </w:rPr>
              <w:br/>
            </w:r>
            <w:r>
              <w:rPr>
                <w:rFonts w:ascii="Arial" w:eastAsia="Times New Roman" w:hAnsi="Arial" w:cs="Arial"/>
                <w:color w:val="515151"/>
                <w:sz w:val="16"/>
                <w:szCs w:val="16"/>
              </w:rPr>
              <w:br/>
              <w:t>Knowledge of International payroll processing experience preferred </w:t>
            </w:r>
            <w:r>
              <w:rPr>
                <w:rFonts w:ascii="Arial" w:eastAsia="Times New Roman" w:hAnsi="Arial" w:cs="Arial"/>
                <w:color w:val="515151"/>
                <w:sz w:val="16"/>
                <w:szCs w:val="16"/>
              </w:rPr>
              <w:br/>
            </w:r>
            <w:r>
              <w:rPr>
                <w:rFonts w:ascii="Arial" w:eastAsia="Times New Roman" w:hAnsi="Arial" w:cs="Arial"/>
                <w:color w:val="515151"/>
                <w:sz w:val="16"/>
                <w:szCs w:val="16"/>
              </w:rPr>
              <w:br/>
            </w:r>
            <w:r>
              <w:rPr>
                <w:rFonts w:ascii="Arial" w:eastAsia="Times New Roman" w:hAnsi="Arial" w:cs="Arial"/>
                <w:color w:val="515151"/>
                <w:sz w:val="16"/>
                <w:szCs w:val="16"/>
              </w:rPr>
              <w:br/>
            </w:r>
          </w:p>
        </w:tc>
      </w:tr>
    </w:tbl>
    <w:p w:rsidR="00164EA8" w:rsidRDefault="00164EA8" w:rsidP="00164EA8">
      <w:pPr>
        <w:rPr>
          <w:rFonts w:eastAsia="Times New Roman"/>
        </w:rPr>
      </w:pPr>
      <w:r>
        <w:rPr>
          <w:rFonts w:eastAsia="Times New Roman"/>
        </w:rPr>
        <w:t> </w:t>
      </w:r>
    </w:p>
    <w:p w:rsidR="00164EA8" w:rsidRDefault="00164EA8" w:rsidP="00164EA8">
      <w:r>
        <w:rPr>
          <w:rFonts w:ascii="Arial" w:hAnsi="Arial" w:cs="Arial"/>
          <w:sz w:val="20"/>
          <w:szCs w:val="20"/>
        </w:rPr>
        <w:t>Brandon Saylor, CPA</w:t>
      </w:r>
      <w:r>
        <w:rPr>
          <w:rFonts w:ascii="Arial" w:hAnsi="Arial" w:cs="Arial"/>
          <w:sz w:val="20"/>
          <w:szCs w:val="20"/>
        </w:rPr>
        <w:br/>
        <w:t>Director</w:t>
      </w:r>
      <w:r>
        <w:rPr>
          <w:rFonts w:ascii="Arial" w:hAnsi="Arial" w:cs="Arial"/>
          <w:sz w:val="20"/>
          <w:szCs w:val="20"/>
        </w:rPr>
        <w:br/>
      </w:r>
      <w:r>
        <w:rPr>
          <w:rFonts w:ascii="Arial" w:hAnsi="Arial" w:cs="Arial"/>
          <w:sz w:val="20"/>
          <w:szCs w:val="20"/>
        </w:rPr>
        <w:lastRenderedPageBreak/>
        <w:t>Accounting/Finance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Mergis</w:t>
      </w:r>
      <w:proofErr w:type="spellEnd"/>
      <w:r>
        <w:rPr>
          <w:rFonts w:ascii="Arial" w:hAnsi="Arial" w:cs="Arial"/>
          <w:sz w:val="20"/>
          <w:szCs w:val="20"/>
        </w:rPr>
        <w:t xml:space="preserve"> Group (division of SFN Group - formerly Spherion)</w:t>
      </w:r>
      <w:r>
        <w:rPr>
          <w:rFonts w:ascii="Arial" w:hAnsi="Arial" w:cs="Arial"/>
          <w:sz w:val="20"/>
          <w:szCs w:val="20"/>
        </w:rPr>
        <w:br/>
        <w:t>Your Bridge for the Best Hire</w:t>
      </w:r>
      <w:r>
        <w:rPr>
          <w:rFonts w:ascii="Arial" w:hAnsi="Arial" w:cs="Arial"/>
          <w:sz w:val="20"/>
          <w:szCs w:val="20"/>
        </w:rPr>
        <w:br/>
      </w:r>
      <w:r>
        <w:rPr>
          <w:rFonts w:ascii="Arial" w:hAnsi="Arial" w:cs="Arial"/>
          <w:sz w:val="20"/>
          <w:szCs w:val="20"/>
        </w:rPr>
        <w:br/>
        <w:t>1150 1st Avenue, Suite 820</w:t>
      </w:r>
      <w:r>
        <w:rPr>
          <w:rFonts w:ascii="Arial" w:hAnsi="Arial" w:cs="Arial"/>
          <w:sz w:val="20"/>
          <w:szCs w:val="20"/>
        </w:rPr>
        <w:br/>
        <w:t>King of Prussia, PA 19406</w:t>
      </w:r>
    </w:p>
    <w:p w:rsidR="00164EA8" w:rsidRDefault="00164EA8" w:rsidP="00164EA8">
      <w:r>
        <w:rPr>
          <w:rFonts w:ascii="Arial" w:hAnsi="Arial" w:cs="Arial"/>
          <w:sz w:val="20"/>
          <w:szCs w:val="20"/>
        </w:rPr>
        <w:t>Direct: 610-382-9747</w:t>
      </w:r>
    </w:p>
    <w:p w:rsidR="00164EA8" w:rsidRDefault="00164EA8" w:rsidP="00164EA8">
      <w:r>
        <w:rPr>
          <w:rFonts w:ascii="Arial" w:hAnsi="Arial" w:cs="Arial"/>
          <w:sz w:val="20"/>
          <w:szCs w:val="20"/>
        </w:rPr>
        <w:t>Mobile: 610-389-1539</w:t>
      </w:r>
    </w:p>
    <w:p w:rsidR="00164EA8" w:rsidRDefault="00164EA8" w:rsidP="00164EA8">
      <w:pPr>
        <w:rPr>
          <w:rFonts w:ascii="Arial" w:hAnsi="Arial" w:cs="Arial"/>
          <w:sz w:val="20"/>
          <w:szCs w:val="20"/>
        </w:rPr>
      </w:pPr>
      <w:hyperlink r:id="rId7" w:tooltip="mailto:brandonsaylor@mergisgroup.com" w:history="1">
        <w:r>
          <w:rPr>
            <w:rStyle w:val="Hyperlink"/>
            <w:rFonts w:ascii="Arial" w:hAnsi="Arial" w:cs="Arial"/>
            <w:color w:val="000000"/>
            <w:sz w:val="20"/>
            <w:szCs w:val="20"/>
          </w:rPr>
          <w:t>brandonsaylor@mergisgroup.com</w:t>
        </w:r>
      </w:hyperlink>
      <w:r>
        <w:rPr>
          <w:rFonts w:ascii="Arial" w:hAnsi="Arial" w:cs="Arial"/>
          <w:sz w:val="20"/>
          <w:szCs w:val="20"/>
        </w:rPr>
        <w:t xml:space="preserve"> </w:t>
      </w:r>
    </w:p>
    <w:p w:rsidR="0083631E" w:rsidRDefault="0083631E"/>
    <w:sectPr w:rsidR="0083631E" w:rsidSect="00836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EA8"/>
    <w:rsid w:val="00164EA8"/>
    <w:rsid w:val="00665514"/>
    <w:rsid w:val="0083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A8"/>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EA8"/>
    <w:rPr>
      <w:color w:val="0000FF"/>
      <w:u w:val="single"/>
    </w:rPr>
  </w:style>
  <w:style w:type="character" w:styleId="Strong">
    <w:name w:val="Strong"/>
    <w:basedOn w:val="DefaultParagraphFont"/>
    <w:uiPriority w:val="22"/>
    <w:qFormat/>
    <w:rsid w:val="00164EA8"/>
    <w:rPr>
      <w:b/>
      <w:bCs/>
    </w:rPr>
  </w:style>
</w:styles>
</file>

<file path=word/webSettings.xml><?xml version="1.0" encoding="utf-8"?>
<w:webSettings xmlns:r="http://schemas.openxmlformats.org/officeDocument/2006/relationships" xmlns:w="http://schemas.openxmlformats.org/wordprocessingml/2006/main">
  <w:divs>
    <w:div w:id="7748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andonsaylor@mergis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925160719@02022011-35F2" TargetMode="External"/><Relationship Id="rId5" Type="http://schemas.openxmlformats.org/officeDocument/2006/relationships/image" Target="cid:925160719@02022011-35EB"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5072</Characters>
  <Application>Microsoft Office Word</Application>
  <DocSecurity>0</DocSecurity>
  <Lines>42</Lines>
  <Paragraphs>11</Paragraphs>
  <ScaleCrop>false</ScaleCrop>
  <Company>Drexel  University</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rbm25</dc:creator>
  <cp:keywords/>
  <dc:description/>
  <cp:lastModifiedBy>rbm25</cp:lastModifiedBy>
  <cp:revision>1</cp:revision>
  <dcterms:created xsi:type="dcterms:W3CDTF">2011-02-08T16:58:00Z</dcterms:created>
  <dcterms:modified xsi:type="dcterms:W3CDTF">2011-02-08T16:58:00Z</dcterms:modified>
</cp:coreProperties>
</file>