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F15" w:rsidRDefault="00EE5F15" w:rsidP="00EE5F15">
      <w:pPr>
        <w:spacing w:after="192" w:line="240" w:lineRule="auto"/>
        <w:rPr>
          <w:rFonts w:ascii="Helvetica" w:hAnsi="Helvetica" w:cs="Helvetica"/>
          <w:color w:val="000000"/>
          <w:sz w:val="51"/>
          <w:szCs w:val="51"/>
        </w:rPr>
      </w:pPr>
      <w:bookmarkStart w:id="0" w:name="_GoBack"/>
      <w:bookmarkEnd w:id="0"/>
      <w:r>
        <w:rPr>
          <w:rFonts w:ascii="Helvetica" w:hAnsi="Helvetica" w:cs="Helvetica"/>
          <w:color w:val="000000"/>
          <w:sz w:val="51"/>
          <w:szCs w:val="51"/>
        </w:rPr>
        <w:t>Payroll Manager</w:t>
      </w:r>
    </w:p>
    <w:p w:rsidR="00EE5F15" w:rsidRDefault="00EE5F15" w:rsidP="00EE5F1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EE5F15">
        <w:rPr>
          <w:rFonts w:ascii="Helvetica" w:eastAsia="Times New Roman" w:hAnsi="Helvetica" w:cs="Helvetica"/>
          <w:b/>
          <w:bCs/>
          <w:color w:val="000000"/>
          <w:sz w:val="30"/>
          <w:szCs w:val="30"/>
        </w:rPr>
        <w:t>Cherry Hill</w:t>
      </w:r>
      <w:r>
        <w:rPr>
          <w:rFonts w:ascii="Helvetica" w:eastAsia="Times New Roman" w:hAnsi="Helvetica" w:cs="Helvetica"/>
          <w:b/>
          <w:bCs/>
          <w:color w:val="000000"/>
          <w:sz w:val="30"/>
          <w:szCs w:val="30"/>
        </w:rPr>
        <w:t>, NJ</w:t>
      </w:r>
      <w:r w:rsidRPr="00EE5F15">
        <w:rPr>
          <w:rFonts w:ascii="Helvetica" w:eastAsia="Times New Roman" w:hAnsi="Helvetica" w:cs="Helvetica"/>
          <w:color w:val="000000"/>
          <w:sz w:val="30"/>
          <w:szCs w:val="30"/>
        </w:rPr>
        <w:t> - </w:t>
      </w:r>
      <w:r w:rsidRPr="00EE5F15">
        <w:rPr>
          <w:rFonts w:ascii="Helvetica" w:eastAsia="Times New Roman" w:hAnsi="Helvetica" w:cs="Helvetica"/>
          <w:b/>
          <w:bCs/>
          <w:color w:val="000000"/>
          <w:sz w:val="30"/>
          <w:szCs w:val="30"/>
        </w:rPr>
        <w:t>Full Time - Regular</w:t>
      </w:r>
    </w:p>
    <w:p w:rsidR="00EE5F15" w:rsidRDefault="00EE5F15" w:rsidP="00EE5F15">
      <w:pPr>
        <w:spacing w:after="192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EE5F15" w:rsidRDefault="00EE5F15" w:rsidP="00EE5F15">
      <w:pPr>
        <w:rPr>
          <w:rFonts w:eastAsia="Times New Roman"/>
          <w:sz w:val="20"/>
          <w:szCs w:val="20"/>
        </w:rPr>
      </w:pPr>
      <w:r>
        <w:t>Link to job:</w:t>
      </w:r>
      <w:r w:rsidRPr="00EE5F15">
        <w:rPr>
          <w:rFonts w:eastAsia="Times New Roman"/>
          <w:sz w:val="20"/>
          <w:szCs w:val="20"/>
        </w:rPr>
        <w:t xml:space="preserve"> </w:t>
      </w:r>
      <w:hyperlink r:id="rId6" w:history="1">
        <w:r>
          <w:rPr>
            <w:rStyle w:val="Hyperlink"/>
            <w:rFonts w:eastAsia="Times New Roman"/>
            <w:sz w:val="20"/>
            <w:szCs w:val="20"/>
          </w:rPr>
          <w:t>http://bit.ly/1sbvTC7</w:t>
        </w:r>
      </w:hyperlink>
    </w:p>
    <w:p w:rsidR="00EE5F15" w:rsidRDefault="00CA2534" w:rsidP="00EE5F15">
      <w:pPr>
        <w:rPr>
          <w:rFonts w:eastAsia="Times New Roman"/>
          <w:sz w:val="20"/>
          <w:szCs w:val="20"/>
        </w:rPr>
      </w:pPr>
      <w:hyperlink r:id="rId7" w:history="1">
        <w:r w:rsidR="00EE5F15" w:rsidRPr="007929D4">
          <w:rPr>
            <w:rStyle w:val="Hyperlink"/>
            <w:rFonts w:eastAsia="Times New Roman"/>
            <w:sz w:val="20"/>
            <w:szCs w:val="20"/>
          </w:rPr>
          <w:t>www.amwater.com</w:t>
        </w:r>
      </w:hyperlink>
    </w:p>
    <w:p w:rsidR="00EE5F15" w:rsidRDefault="00EE5F15" w:rsidP="00EE5F15">
      <w:pPr>
        <w:spacing w:after="192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EE5F15" w:rsidRPr="00EE5F15" w:rsidRDefault="00EE5F15" w:rsidP="00EE5F15">
      <w:pPr>
        <w:spacing w:after="192" w:line="240" w:lineRule="auto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EE5F15">
        <w:rPr>
          <w:rFonts w:ascii="Arial" w:eastAsia="Times New Roman" w:hAnsi="Arial" w:cs="Arial"/>
          <w:b/>
          <w:bCs/>
          <w:color w:val="000000"/>
          <w:sz w:val="20"/>
          <w:szCs w:val="20"/>
        </w:rPr>
        <w:t>Primary Role:</w:t>
      </w:r>
    </w:p>
    <w:p w:rsidR="00EE5F15" w:rsidRPr="00EE5F15" w:rsidRDefault="00EE5F15" w:rsidP="00EE5F15">
      <w:pPr>
        <w:spacing w:after="192" w:line="240" w:lineRule="auto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EE5F15">
        <w:rPr>
          <w:rFonts w:ascii="Arial" w:eastAsia="Times New Roman" w:hAnsi="Arial" w:cs="Arial"/>
          <w:color w:val="000000"/>
          <w:sz w:val="20"/>
          <w:szCs w:val="20"/>
        </w:rPr>
        <w:t xml:space="preserve">The Payroll Manager is responsible for the team management, oversight and accountability of Payroll Processing and Payroll Tax &amp; Accounting. Manages the in-house payroll processing operations within </w:t>
      </w:r>
      <w:proofErr w:type="gramStart"/>
      <w:r w:rsidRPr="00EE5F15">
        <w:rPr>
          <w:rFonts w:ascii="Arial" w:eastAsia="Times New Roman" w:hAnsi="Arial" w:cs="Arial"/>
          <w:color w:val="000000"/>
          <w:sz w:val="20"/>
          <w:szCs w:val="20"/>
        </w:rPr>
        <w:t>a multi</w:t>
      </w:r>
      <w:proofErr w:type="gramEnd"/>
      <w:r w:rsidRPr="00EE5F15">
        <w:rPr>
          <w:rFonts w:ascii="Arial" w:eastAsia="Times New Roman" w:hAnsi="Arial" w:cs="Arial"/>
          <w:color w:val="000000"/>
          <w:sz w:val="20"/>
          <w:szCs w:val="20"/>
        </w:rPr>
        <w:t xml:space="preserve">-pay, multi-state, multi-entity environment, and multi-system environment. Ensures the on time and accurate issuance of payroll payments and related reports for weekly, monthly and special payrolls. </w:t>
      </w:r>
      <w:proofErr w:type="gramStart"/>
      <w:r w:rsidRPr="00EE5F15">
        <w:rPr>
          <w:rFonts w:ascii="Arial" w:eastAsia="Times New Roman" w:hAnsi="Arial" w:cs="Arial"/>
          <w:color w:val="000000"/>
          <w:sz w:val="20"/>
          <w:szCs w:val="20"/>
        </w:rPr>
        <w:t>Responsible for ensuring that all internal and external guidelines and deadlines are met.</w:t>
      </w:r>
      <w:proofErr w:type="gramEnd"/>
      <w:r w:rsidRPr="00EE5F1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EE5F15">
        <w:rPr>
          <w:rFonts w:ascii="Arial" w:eastAsia="Times New Roman" w:hAnsi="Arial" w:cs="Arial"/>
          <w:color w:val="000000"/>
          <w:sz w:val="20"/>
          <w:szCs w:val="20"/>
        </w:rPr>
        <w:t>Ensures the appropriate level of controls and confidentiality, as well as establishing and monitoring internal controls and procedures.</w:t>
      </w:r>
      <w:proofErr w:type="gramEnd"/>
      <w:r w:rsidRPr="00EE5F15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E5F15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Pr="00EE5F15">
        <w:rPr>
          <w:rFonts w:ascii="Arial" w:eastAsia="Times New Roman" w:hAnsi="Arial" w:cs="Arial"/>
          <w:color w:val="000000"/>
          <w:sz w:val="20"/>
          <w:szCs w:val="20"/>
        </w:rPr>
        <w:t>Responsible for the team management, oversight and accountability for all Employee Services Department activities and responsibilities within the Shared Services Center.</w:t>
      </w:r>
      <w:proofErr w:type="gramEnd"/>
    </w:p>
    <w:p w:rsidR="00EE5F15" w:rsidRPr="00EE5F15" w:rsidRDefault="00EE5F15" w:rsidP="00EE5F15">
      <w:pPr>
        <w:spacing w:after="192" w:line="240" w:lineRule="auto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EE5F15">
        <w:rPr>
          <w:rFonts w:ascii="Arial" w:eastAsia="Times New Roman" w:hAnsi="Arial" w:cs="Arial"/>
          <w:color w:val="000000"/>
          <w:sz w:val="20"/>
          <w:szCs w:val="20"/>
        </w:rPr>
        <w:t>Responsible for the identification of and the implementation of key Employee Services related process improvements.</w:t>
      </w:r>
    </w:p>
    <w:p w:rsidR="00EE5F15" w:rsidRPr="00EE5F15" w:rsidRDefault="00EE5F15" w:rsidP="00EE5F15">
      <w:pPr>
        <w:spacing w:after="192" w:line="240" w:lineRule="auto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EE5F15">
        <w:rPr>
          <w:rFonts w:ascii="Arial" w:eastAsia="Times New Roman" w:hAnsi="Arial" w:cs="Arial"/>
          <w:color w:val="000000"/>
          <w:sz w:val="20"/>
          <w:szCs w:val="20"/>
        </w:rPr>
        <w:t>Ensure the timely and accurate processing of payrolls for the entire American Water population, including W2 issuance.</w:t>
      </w:r>
    </w:p>
    <w:p w:rsidR="00EE5F15" w:rsidRPr="00EE5F15" w:rsidRDefault="00EE5F15" w:rsidP="00EE5F15">
      <w:pPr>
        <w:spacing w:after="192" w:line="240" w:lineRule="auto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EE5F15">
        <w:rPr>
          <w:rFonts w:ascii="Arial" w:eastAsia="Times New Roman" w:hAnsi="Arial" w:cs="Arial"/>
          <w:color w:val="000000"/>
          <w:sz w:val="20"/>
          <w:szCs w:val="20"/>
        </w:rPr>
        <w:t>Lead Employee Services functions within a union/non union, multi-pay, multi-state and multi-entity environment.</w:t>
      </w:r>
    </w:p>
    <w:p w:rsidR="00EE5F15" w:rsidRPr="00EE5F15" w:rsidRDefault="00EE5F15" w:rsidP="00EE5F15">
      <w:pPr>
        <w:spacing w:after="192" w:line="240" w:lineRule="auto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EE5F15">
        <w:rPr>
          <w:rFonts w:ascii="Arial" w:eastAsia="Times New Roman" w:hAnsi="Arial" w:cs="Arial"/>
          <w:color w:val="000000"/>
          <w:sz w:val="20"/>
          <w:szCs w:val="20"/>
        </w:rPr>
        <w:t>Ensure all payroll related tax payments and filings to federal, state and local authorities are accurately calculated and remitted timely.</w:t>
      </w:r>
    </w:p>
    <w:p w:rsidR="00EE5F15" w:rsidRPr="00EE5F15" w:rsidRDefault="00EE5F15" w:rsidP="00EE5F15">
      <w:pPr>
        <w:spacing w:after="192" w:line="240" w:lineRule="auto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EE5F15">
        <w:rPr>
          <w:rFonts w:ascii="Arial" w:eastAsia="Times New Roman" w:hAnsi="Arial" w:cs="Arial"/>
          <w:color w:val="000000"/>
          <w:sz w:val="20"/>
          <w:szCs w:val="20"/>
        </w:rPr>
        <w:t>Ensure all payroll related accruals, and account reconciliations are performed in accordance with American Water policy and procedures.</w:t>
      </w:r>
    </w:p>
    <w:p w:rsidR="00EE5F15" w:rsidRPr="00EE5F15" w:rsidRDefault="00EE5F15" w:rsidP="00EE5F15">
      <w:pPr>
        <w:spacing w:after="192" w:line="240" w:lineRule="auto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EE5F15">
        <w:rPr>
          <w:rFonts w:ascii="Helvetica" w:eastAsia="Times New Roman" w:hAnsi="Helvetica" w:cs="Helvetica"/>
          <w:color w:val="000000"/>
          <w:sz w:val="30"/>
          <w:szCs w:val="30"/>
        </w:rPr>
        <w:t> </w:t>
      </w:r>
      <w:r w:rsidRPr="00EE5F15">
        <w:rPr>
          <w:rFonts w:ascii="Arial" w:eastAsia="Times New Roman" w:hAnsi="Arial" w:cs="Arial"/>
          <w:b/>
          <w:bCs/>
          <w:color w:val="000000"/>
          <w:sz w:val="20"/>
          <w:szCs w:val="20"/>
        </w:rPr>
        <w:t>Key Accountabilities:</w:t>
      </w:r>
    </w:p>
    <w:p w:rsidR="00EE5F15" w:rsidRPr="00EE5F15" w:rsidRDefault="00EE5F15" w:rsidP="00EE5F15">
      <w:pPr>
        <w:spacing w:after="192" w:line="240" w:lineRule="auto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EE5F15">
        <w:rPr>
          <w:rFonts w:ascii="Arial" w:eastAsia="Times New Roman" w:hAnsi="Arial" w:cs="Arial"/>
          <w:color w:val="000000"/>
          <w:sz w:val="20"/>
          <w:szCs w:val="20"/>
        </w:rPr>
        <w:t>Manage and develop a team of payroll, human resources and accounting professionals; provide coaching, mentoring and ongoing career development opportunities.</w:t>
      </w:r>
    </w:p>
    <w:p w:rsidR="00EE5F15" w:rsidRPr="00EE5F15" w:rsidRDefault="00EE5F15" w:rsidP="00EE5F15">
      <w:pPr>
        <w:spacing w:after="192" w:line="240" w:lineRule="auto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EE5F15">
        <w:rPr>
          <w:rFonts w:ascii="Arial" w:eastAsia="Times New Roman" w:hAnsi="Arial" w:cs="Arial"/>
          <w:color w:val="000000"/>
          <w:sz w:val="20"/>
          <w:szCs w:val="20"/>
        </w:rPr>
        <w:t xml:space="preserve">Responsible to ensure accurate and timely reporting of employee HR/Payroll related data as requested by regulatory authorities, AW business unit managers or directors, internal or external auditors. </w:t>
      </w:r>
    </w:p>
    <w:p w:rsidR="00EE5F15" w:rsidRPr="00EE5F15" w:rsidRDefault="00EE5F15" w:rsidP="00EE5F15">
      <w:pPr>
        <w:spacing w:after="192" w:line="240" w:lineRule="auto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EE5F15">
        <w:rPr>
          <w:rFonts w:ascii="Arial" w:eastAsia="Times New Roman" w:hAnsi="Arial" w:cs="Arial"/>
          <w:color w:val="000000"/>
          <w:sz w:val="20"/>
          <w:szCs w:val="20"/>
        </w:rPr>
        <w:t>Ensure that a high level of customer service is provided on a broad range of employee services related issues (time and attendance, overtime, taxation, imputed income, stock options, relocation taxing issues, employee elective deductions, capital overhead allocations, and payroll related accruals).</w:t>
      </w:r>
    </w:p>
    <w:p w:rsidR="00EE5F15" w:rsidRPr="00EE5F15" w:rsidRDefault="00EE5F15" w:rsidP="00EE5F15">
      <w:pPr>
        <w:spacing w:after="192" w:line="240" w:lineRule="auto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EE5F15">
        <w:rPr>
          <w:rFonts w:ascii="Arial" w:eastAsia="Times New Roman" w:hAnsi="Arial" w:cs="Arial"/>
          <w:color w:val="000000"/>
          <w:sz w:val="20"/>
          <w:szCs w:val="20"/>
        </w:rPr>
        <w:t>Maintain effective working relationships with service and operating company directors, HR managers, business unit managers and other departments within the Shared Services Center of American Water.</w:t>
      </w:r>
    </w:p>
    <w:p w:rsidR="00EE5F15" w:rsidRPr="00EE5F15" w:rsidRDefault="00EE5F15" w:rsidP="00EE5F15">
      <w:pPr>
        <w:spacing w:after="192" w:line="240" w:lineRule="auto"/>
        <w:rPr>
          <w:rFonts w:ascii="Helvetica" w:eastAsia="Times New Roman" w:hAnsi="Helvetica" w:cs="Helvetica"/>
          <w:color w:val="000000"/>
          <w:sz w:val="30"/>
          <w:szCs w:val="30"/>
        </w:rPr>
      </w:pPr>
      <w:proofErr w:type="gramStart"/>
      <w:r w:rsidRPr="00EE5F15">
        <w:rPr>
          <w:rFonts w:ascii="Arial" w:eastAsia="Times New Roman" w:hAnsi="Arial" w:cs="Arial"/>
          <w:color w:val="000000"/>
          <w:sz w:val="20"/>
          <w:szCs w:val="20"/>
        </w:rPr>
        <w:lastRenderedPageBreak/>
        <w:t>Responsible for developing and implementing new procedures and or system enhancements to improve the departments’ efficiency.</w:t>
      </w:r>
      <w:proofErr w:type="gramEnd"/>
    </w:p>
    <w:p w:rsidR="00EE5F15" w:rsidRPr="00EE5F15" w:rsidRDefault="00EE5F15" w:rsidP="00EE5F15">
      <w:pPr>
        <w:spacing w:after="192" w:line="240" w:lineRule="auto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EE5F15">
        <w:rPr>
          <w:rFonts w:ascii="Helvetica" w:eastAsia="Times New Roman" w:hAnsi="Helvetica" w:cs="Helvetica"/>
          <w:color w:val="000000"/>
          <w:sz w:val="30"/>
          <w:szCs w:val="30"/>
        </w:rPr>
        <w:t> </w:t>
      </w:r>
    </w:p>
    <w:p w:rsidR="00EE5F15" w:rsidRPr="00EE5F15" w:rsidRDefault="00EE5F15" w:rsidP="00EE5F15">
      <w:pPr>
        <w:spacing w:after="192" w:line="240" w:lineRule="auto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EE5F1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Education: </w:t>
      </w:r>
      <w:r w:rsidRPr="00EE5F15">
        <w:rPr>
          <w:rFonts w:ascii="Arial" w:eastAsia="Times New Roman" w:hAnsi="Arial" w:cs="Arial"/>
          <w:color w:val="000000"/>
          <w:sz w:val="20"/>
          <w:szCs w:val="20"/>
        </w:rPr>
        <w:t>4 Year Undergraduate Degree required.</w:t>
      </w:r>
    </w:p>
    <w:p w:rsidR="00EE5F15" w:rsidRPr="00EE5F15" w:rsidRDefault="00EE5F15" w:rsidP="00EE5F15">
      <w:pPr>
        <w:spacing w:after="192" w:line="240" w:lineRule="auto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EE5F15">
        <w:rPr>
          <w:rFonts w:ascii="Arial" w:eastAsia="Times New Roman" w:hAnsi="Arial" w:cs="Arial"/>
          <w:b/>
          <w:bCs/>
          <w:color w:val="000000"/>
          <w:sz w:val="20"/>
          <w:szCs w:val="20"/>
        </w:rPr>
        <w:t>Skills:</w:t>
      </w:r>
      <w:r w:rsidRPr="00EE5F15">
        <w:rPr>
          <w:rFonts w:ascii="Helvetica" w:eastAsia="Times New Roman" w:hAnsi="Helvetica" w:cs="Helvetica"/>
          <w:color w:val="000000"/>
          <w:sz w:val="30"/>
          <w:szCs w:val="30"/>
        </w:rPr>
        <w:br/>
        <w:t> </w:t>
      </w:r>
    </w:p>
    <w:p w:rsidR="00EE5F15" w:rsidRPr="00EE5F15" w:rsidRDefault="00EE5F15" w:rsidP="00EE5F15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EE5F15">
        <w:rPr>
          <w:rFonts w:ascii="Helv" w:eastAsia="Times New Roman" w:hAnsi="Helv" w:cs="Helvetica"/>
          <w:color w:val="000000"/>
          <w:sz w:val="20"/>
          <w:szCs w:val="20"/>
        </w:rPr>
        <w:t xml:space="preserve">Strong customer service orientation and an emphasis on attention to detail. </w:t>
      </w:r>
    </w:p>
    <w:p w:rsidR="00EE5F15" w:rsidRPr="00EE5F15" w:rsidRDefault="00EE5F15" w:rsidP="00EE5F15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EE5F15">
        <w:rPr>
          <w:rFonts w:ascii="Helv" w:eastAsia="Times New Roman" w:hAnsi="Helv" w:cs="Helvetica"/>
          <w:color w:val="000000"/>
          <w:sz w:val="20"/>
          <w:szCs w:val="20"/>
        </w:rPr>
        <w:t xml:space="preserve">Strong intuition and the ability to communicate opportunities for improvement in a clear and concise manner. </w:t>
      </w:r>
    </w:p>
    <w:p w:rsidR="00EE5F15" w:rsidRPr="00EE5F15" w:rsidRDefault="00EE5F15" w:rsidP="00EE5F15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EE5F15">
        <w:rPr>
          <w:rFonts w:ascii="Helv" w:eastAsia="Times New Roman" w:hAnsi="Helv" w:cs="Helvetica"/>
          <w:color w:val="000000"/>
          <w:sz w:val="20"/>
          <w:szCs w:val="20"/>
        </w:rPr>
        <w:t>Creative problem solving and critical thinking skills.</w:t>
      </w:r>
    </w:p>
    <w:p w:rsidR="00EE5F15" w:rsidRPr="00EE5F15" w:rsidRDefault="00EE5F15" w:rsidP="00EE5F15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EE5F15">
        <w:rPr>
          <w:rFonts w:ascii="Helv" w:eastAsia="Times New Roman" w:hAnsi="Helv" w:cs="Helvetica"/>
          <w:color w:val="000000"/>
          <w:sz w:val="20"/>
          <w:szCs w:val="20"/>
        </w:rPr>
        <w:t>Ability to manage projects and identify opportunities for improvement, while supporting day to day operations.</w:t>
      </w:r>
    </w:p>
    <w:p w:rsidR="00EE5F15" w:rsidRPr="00EE5F15" w:rsidRDefault="00EE5F15" w:rsidP="00EE5F15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EE5F15">
        <w:rPr>
          <w:rFonts w:ascii="Helv" w:eastAsia="Times New Roman" w:hAnsi="Helv" w:cs="Helvetica"/>
          <w:color w:val="000000"/>
          <w:sz w:val="20"/>
          <w:szCs w:val="20"/>
        </w:rPr>
        <w:t xml:space="preserve">Strong ability to utilize technology to support streamlined processes and efficiency. </w:t>
      </w:r>
    </w:p>
    <w:p w:rsidR="00EE5F15" w:rsidRPr="00EE5F15" w:rsidRDefault="00EE5F15" w:rsidP="00EE5F15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EE5F15">
        <w:rPr>
          <w:rFonts w:ascii="Helv" w:eastAsia="Times New Roman" w:hAnsi="Helv" w:cs="Helvetica"/>
          <w:color w:val="000000"/>
          <w:sz w:val="20"/>
          <w:szCs w:val="20"/>
        </w:rPr>
        <w:t xml:space="preserve">Demonstrated ability to build relationship and work in a collaborative and team based environment. </w:t>
      </w:r>
    </w:p>
    <w:p w:rsidR="00EE5F15" w:rsidRPr="00EE5F15" w:rsidRDefault="00EE5F15" w:rsidP="00EE5F15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EE5F15">
        <w:rPr>
          <w:rFonts w:ascii="Helv" w:eastAsia="Times New Roman" w:hAnsi="Helv" w:cs="Helvetica"/>
          <w:color w:val="000000"/>
          <w:sz w:val="20"/>
          <w:szCs w:val="20"/>
        </w:rPr>
        <w:t>Ability to partner with technology resources to create efficiencies in payroll operations</w:t>
      </w:r>
    </w:p>
    <w:p w:rsidR="00EE5F15" w:rsidRPr="00EE5F15" w:rsidRDefault="00EE5F15" w:rsidP="00EE5F15">
      <w:pPr>
        <w:spacing w:after="192" w:line="240" w:lineRule="auto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EE5F15">
        <w:rPr>
          <w:rFonts w:ascii="Arial" w:eastAsia="Times New Roman" w:hAnsi="Arial" w:cs="Arial"/>
          <w:b/>
          <w:bCs/>
          <w:color w:val="000000"/>
          <w:sz w:val="20"/>
          <w:szCs w:val="20"/>
        </w:rPr>
        <w:t>Knowledge:</w:t>
      </w:r>
    </w:p>
    <w:p w:rsidR="00EE5F15" w:rsidRPr="00EE5F15" w:rsidRDefault="00EE5F15" w:rsidP="00EE5F15">
      <w:pPr>
        <w:spacing w:after="192" w:line="240" w:lineRule="auto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EE5F15">
        <w:rPr>
          <w:rFonts w:ascii="Arial" w:eastAsia="Times New Roman" w:hAnsi="Arial" w:cs="Arial"/>
          <w:color w:val="000000"/>
          <w:sz w:val="20"/>
          <w:szCs w:val="20"/>
        </w:rPr>
        <w:t xml:space="preserve">Strong knowledge of federal, state and local regulations as it pertains to payroll employment/income taxes and FLSA issues </w:t>
      </w:r>
    </w:p>
    <w:p w:rsidR="00EE5F15" w:rsidRPr="00EE5F15" w:rsidRDefault="00EE5F15" w:rsidP="00EE5F15">
      <w:pPr>
        <w:spacing w:after="192" w:line="240" w:lineRule="auto"/>
        <w:rPr>
          <w:rFonts w:ascii="Helvetica" w:eastAsia="Times New Roman" w:hAnsi="Helvetica" w:cs="Helvetica"/>
          <w:color w:val="000000"/>
          <w:sz w:val="30"/>
          <w:szCs w:val="30"/>
        </w:rPr>
      </w:pPr>
      <w:proofErr w:type="gramStart"/>
      <w:r w:rsidRPr="00EE5F15">
        <w:rPr>
          <w:rFonts w:ascii="Arial" w:eastAsia="Times New Roman" w:hAnsi="Arial" w:cs="Arial"/>
          <w:color w:val="000000"/>
          <w:sz w:val="20"/>
          <w:szCs w:val="20"/>
        </w:rPr>
        <w:t>Demonstrated strong leadership ability, including coaching and mentoring of direct reports.</w:t>
      </w:r>
      <w:proofErr w:type="gramEnd"/>
    </w:p>
    <w:p w:rsidR="00EE5F15" w:rsidRPr="00EE5F15" w:rsidRDefault="00EE5F15" w:rsidP="00EE5F15">
      <w:pPr>
        <w:spacing w:after="192" w:line="240" w:lineRule="auto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EE5F15">
        <w:rPr>
          <w:rFonts w:ascii="Arial" w:eastAsia="Times New Roman" w:hAnsi="Arial" w:cs="Arial"/>
          <w:color w:val="000000"/>
          <w:sz w:val="20"/>
          <w:szCs w:val="20"/>
        </w:rPr>
        <w:t>Has proven experience in creating a challenging business environment by engaging direct reports and establishing career development plans.</w:t>
      </w:r>
    </w:p>
    <w:p w:rsidR="00EE5F15" w:rsidRPr="00EE5F15" w:rsidRDefault="00EE5F15" w:rsidP="00EE5F15">
      <w:pPr>
        <w:spacing w:after="192" w:line="240" w:lineRule="auto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EE5F15">
        <w:rPr>
          <w:rFonts w:ascii="Arial" w:eastAsia="Times New Roman" w:hAnsi="Arial" w:cs="Arial"/>
          <w:b/>
          <w:bCs/>
          <w:color w:val="000000"/>
          <w:sz w:val="20"/>
          <w:szCs w:val="20"/>
        </w:rPr>
        <w:t>Experience:</w:t>
      </w:r>
    </w:p>
    <w:p w:rsidR="00EE5F15" w:rsidRPr="00EE5F15" w:rsidRDefault="00EE5F15" w:rsidP="00EE5F15">
      <w:pPr>
        <w:numPr>
          <w:ilvl w:val="0"/>
          <w:numId w:val="2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EE5F15">
        <w:rPr>
          <w:rFonts w:ascii="Helv" w:eastAsia="Times New Roman" w:hAnsi="Helv" w:cs="Helvetica"/>
          <w:color w:val="000000"/>
          <w:sz w:val="20"/>
          <w:szCs w:val="20"/>
        </w:rPr>
        <w:t>SAP Required</w:t>
      </w:r>
    </w:p>
    <w:p w:rsidR="00EE5F15" w:rsidRPr="00EE5F15" w:rsidRDefault="00EE5F15" w:rsidP="00EE5F15">
      <w:pPr>
        <w:numPr>
          <w:ilvl w:val="0"/>
          <w:numId w:val="2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EE5F15">
        <w:rPr>
          <w:rFonts w:ascii="Helv" w:eastAsia="Times New Roman" w:hAnsi="Helv" w:cs="Helvetica"/>
          <w:color w:val="000000"/>
          <w:sz w:val="20"/>
          <w:szCs w:val="20"/>
        </w:rPr>
        <w:t>ADP experience desired</w:t>
      </w:r>
      <w:proofErr w:type="gramStart"/>
      <w:r w:rsidRPr="00EE5F15">
        <w:rPr>
          <w:rFonts w:ascii="Helv" w:eastAsia="Times New Roman" w:hAnsi="Helv" w:cs="Helvetica"/>
          <w:color w:val="000000"/>
          <w:sz w:val="20"/>
          <w:szCs w:val="20"/>
        </w:rPr>
        <w:t>..</w:t>
      </w:r>
      <w:proofErr w:type="gramEnd"/>
    </w:p>
    <w:p w:rsidR="00EE5F15" w:rsidRPr="00EE5F15" w:rsidRDefault="00EE5F15" w:rsidP="00EE5F15">
      <w:pPr>
        <w:numPr>
          <w:ilvl w:val="0"/>
          <w:numId w:val="2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EE5F15">
        <w:rPr>
          <w:rFonts w:ascii="Arial" w:eastAsia="Times New Roman" w:hAnsi="Arial" w:cs="Arial"/>
          <w:color w:val="000000"/>
          <w:sz w:val="20"/>
          <w:szCs w:val="20"/>
        </w:rPr>
        <w:t xml:space="preserve">Ten plus </w:t>
      </w:r>
      <w:proofErr w:type="gramStart"/>
      <w:r w:rsidRPr="00EE5F15">
        <w:rPr>
          <w:rFonts w:ascii="Arial" w:eastAsia="Times New Roman" w:hAnsi="Arial" w:cs="Arial"/>
          <w:color w:val="000000"/>
          <w:sz w:val="20"/>
          <w:szCs w:val="20"/>
        </w:rPr>
        <w:t>years</w:t>
      </w:r>
      <w:proofErr w:type="gramEnd"/>
      <w:r w:rsidRPr="00EE5F15">
        <w:rPr>
          <w:rFonts w:ascii="Arial" w:eastAsia="Times New Roman" w:hAnsi="Arial" w:cs="Arial"/>
          <w:color w:val="000000"/>
          <w:sz w:val="20"/>
          <w:szCs w:val="20"/>
        </w:rPr>
        <w:t xml:space="preserve"> prior payroll and human resource experience required.</w:t>
      </w:r>
    </w:p>
    <w:p w:rsidR="00EE5F15" w:rsidRPr="00EE5F15" w:rsidRDefault="00EE5F15" w:rsidP="00EE5F15">
      <w:pPr>
        <w:numPr>
          <w:ilvl w:val="0"/>
          <w:numId w:val="2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EE5F15">
        <w:rPr>
          <w:rFonts w:ascii="Arial" w:eastAsia="Times New Roman" w:hAnsi="Arial" w:cs="Arial"/>
          <w:color w:val="000000"/>
          <w:sz w:val="20"/>
          <w:szCs w:val="20"/>
        </w:rPr>
        <w:t>5 years supervisory experience required.</w:t>
      </w:r>
    </w:p>
    <w:p w:rsidR="00EE5F15" w:rsidRPr="00EE5F15" w:rsidRDefault="00EE5F15" w:rsidP="00EE5F15">
      <w:pPr>
        <w:numPr>
          <w:ilvl w:val="0"/>
          <w:numId w:val="2"/>
        </w:numPr>
        <w:spacing w:after="0" w:line="240" w:lineRule="auto"/>
        <w:ind w:left="0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EE5F15">
        <w:rPr>
          <w:rFonts w:ascii="Arial" w:eastAsia="Times New Roman" w:hAnsi="Arial" w:cs="Arial"/>
          <w:color w:val="000000"/>
          <w:sz w:val="20"/>
          <w:szCs w:val="20"/>
        </w:rPr>
        <w:t>Experience working with unions required</w:t>
      </w:r>
    </w:p>
    <w:p w:rsidR="00EE5F15" w:rsidRPr="00EE5F15" w:rsidRDefault="00EE5F15" w:rsidP="00EE5F15">
      <w:pPr>
        <w:spacing w:after="192" w:line="240" w:lineRule="auto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EE5F15">
        <w:rPr>
          <w:rFonts w:ascii="Arial" w:eastAsia="Times New Roman" w:hAnsi="Arial" w:cs="Arial"/>
          <w:b/>
          <w:bCs/>
          <w:color w:val="000000"/>
          <w:sz w:val="20"/>
          <w:szCs w:val="20"/>
        </w:rPr>
        <w:t>Key Interfaces/ Relationships:</w:t>
      </w:r>
    </w:p>
    <w:p w:rsidR="00EE5F15" w:rsidRPr="00EE5F15" w:rsidRDefault="00EE5F15" w:rsidP="00EE5F15">
      <w:pPr>
        <w:spacing w:after="192" w:line="240" w:lineRule="auto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EE5F15">
        <w:rPr>
          <w:rFonts w:ascii="Arial" w:eastAsia="Times New Roman" w:hAnsi="Arial" w:cs="Arial"/>
          <w:color w:val="000000"/>
          <w:sz w:val="20"/>
          <w:szCs w:val="20"/>
        </w:rPr>
        <w:t>Past and Present Employees of AW</w:t>
      </w:r>
    </w:p>
    <w:p w:rsidR="00EE5F15" w:rsidRPr="00EE5F15" w:rsidRDefault="00EE5F15" w:rsidP="00EE5F15">
      <w:pPr>
        <w:spacing w:after="192" w:line="240" w:lineRule="auto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EE5F15">
        <w:rPr>
          <w:rFonts w:ascii="Arial" w:eastAsia="Times New Roman" w:hAnsi="Arial" w:cs="Arial"/>
          <w:color w:val="000000"/>
          <w:sz w:val="20"/>
          <w:szCs w:val="20"/>
        </w:rPr>
        <w:t>Finance and HR function in Corporate and Regional Business Centers</w:t>
      </w:r>
    </w:p>
    <w:p w:rsidR="00EE5F15" w:rsidRPr="00EE5F15" w:rsidRDefault="00EE5F15" w:rsidP="00EE5F15">
      <w:pPr>
        <w:spacing w:after="192" w:line="240" w:lineRule="auto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EE5F15">
        <w:rPr>
          <w:rFonts w:ascii="Arial" w:eastAsia="Times New Roman" w:hAnsi="Arial" w:cs="Arial"/>
          <w:color w:val="000000"/>
          <w:sz w:val="20"/>
          <w:szCs w:val="20"/>
        </w:rPr>
        <w:t>Outside Vendors and Plan Administrators</w:t>
      </w:r>
    </w:p>
    <w:p w:rsidR="00EE5F15" w:rsidRPr="00EE5F15" w:rsidRDefault="00EE5F15" w:rsidP="00EE5F15">
      <w:pPr>
        <w:spacing w:after="192" w:line="240" w:lineRule="auto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EE5F15">
        <w:rPr>
          <w:rFonts w:ascii="Arial" w:eastAsia="Times New Roman" w:hAnsi="Arial" w:cs="Arial"/>
          <w:color w:val="000000"/>
          <w:sz w:val="20"/>
          <w:szCs w:val="20"/>
        </w:rPr>
        <w:t>Federal, State, Local and Regulatory Authorities</w:t>
      </w:r>
    </w:p>
    <w:p w:rsidR="00EE5F15" w:rsidRPr="00EE5F15" w:rsidRDefault="00EE5F15" w:rsidP="00EE5F15">
      <w:pPr>
        <w:spacing w:line="240" w:lineRule="auto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EE5F15">
        <w:rPr>
          <w:rFonts w:ascii="Arial" w:eastAsia="Times New Roman" w:hAnsi="Arial" w:cs="Arial"/>
          <w:color w:val="000000"/>
          <w:sz w:val="28"/>
          <w:szCs w:val="28"/>
        </w:rPr>
        <w:t>EOE/Minority/Female/Disabled/Veteran</w:t>
      </w:r>
    </w:p>
    <w:p w:rsidR="00D02E66" w:rsidRDefault="00CA2534"/>
    <w:p w:rsidR="00EE5F15" w:rsidRDefault="00EE5F15">
      <w:pPr>
        <w:rPr>
          <w:rFonts w:eastAsia="Times New Roman"/>
          <w:sz w:val="20"/>
          <w:szCs w:val="20"/>
        </w:rPr>
      </w:pPr>
      <w:r>
        <w:t>Link to job:</w:t>
      </w:r>
      <w:r w:rsidRPr="00EE5F15">
        <w:rPr>
          <w:rFonts w:eastAsia="Times New Roman"/>
          <w:sz w:val="20"/>
          <w:szCs w:val="20"/>
        </w:rPr>
        <w:t xml:space="preserve"> </w:t>
      </w:r>
      <w:hyperlink r:id="rId8" w:history="1">
        <w:r>
          <w:rPr>
            <w:rStyle w:val="Hyperlink"/>
            <w:rFonts w:eastAsia="Times New Roman"/>
            <w:sz w:val="20"/>
            <w:szCs w:val="20"/>
          </w:rPr>
          <w:t>http://bit.ly/1sbvTC7</w:t>
        </w:r>
      </w:hyperlink>
    </w:p>
    <w:p w:rsidR="00EE5F15" w:rsidRDefault="00CA2534">
      <w:pPr>
        <w:rPr>
          <w:rFonts w:eastAsia="Times New Roman"/>
          <w:sz w:val="20"/>
          <w:szCs w:val="20"/>
        </w:rPr>
      </w:pPr>
      <w:hyperlink r:id="rId9" w:history="1">
        <w:r w:rsidR="00EE5F15" w:rsidRPr="007929D4">
          <w:rPr>
            <w:rStyle w:val="Hyperlink"/>
            <w:rFonts w:eastAsia="Times New Roman"/>
            <w:sz w:val="20"/>
            <w:szCs w:val="20"/>
          </w:rPr>
          <w:t>www.amwater.com</w:t>
        </w:r>
      </w:hyperlink>
    </w:p>
    <w:p w:rsidR="00EE5F15" w:rsidRDefault="00EE5F15"/>
    <w:sectPr w:rsidR="00EE5F15" w:rsidSect="00747E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513C4"/>
    <w:multiLevelType w:val="multilevel"/>
    <w:tmpl w:val="3A82F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257979"/>
    <w:multiLevelType w:val="multilevel"/>
    <w:tmpl w:val="DD6AB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F15"/>
    <w:rsid w:val="002E5625"/>
    <w:rsid w:val="00747E0B"/>
    <w:rsid w:val="00CA2534"/>
    <w:rsid w:val="00EE5F15"/>
    <w:rsid w:val="00FF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5F15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5F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5F15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5F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7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3533">
          <w:marLeft w:val="0"/>
          <w:marRight w:val="0"/>
          <w:marTop w:val="0"/>
          <w:marBottom w:val="2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1sbvTC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mwat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t.ly/1sbvTC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mwat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637</Words>
  <Characters>3634</Characters>
  <Application>Microsoft Office Word</Application>
  <DocSecurity>0</DocSecurity>
  <Lines>30</Lines>
  <Paragraphs>8</Paragraphs>
  <ScaleCrop>false</ScaleCrop>
  <Company>Day &amp; Zimmermann</Company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usertemplate</dc:creator>
  <cp:lastModifiedBy>Moyle,Richard</cp:lastModifiedBy>
  <cp:revision>2</cp:revision>
  <dcterms:created xsi:type="dcterms:W3CDTF">2014-08-12T14:51:00Z</dcterms:created>
  <dcterms:modified xsi:type="dcterms:W3CDTF">2014-08-12T14:51:00Z</dcterms:modified>
</cp:coreProperties>
</file>