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6CE" w:rsidRDefault="005C498A" w:rsidP="005C498A">
      <w:pPr>
        <w:pStyle w:val="ListParagraph"/>
        <w:numPr>
          <w:ilvl w:val="0"/>
          <w:numId w:val="1"/>
        </w:numPr>
      </w:pPr>
      <w:r>
        <w:t xml:space="preserve">One person from the company (who will be designated as the “bundle administrator” for the corporate membership) registers for a corporate membership and pays the </w:t>
      </w:r>
      <w:r w:rsidR="00AB4E8B">
        <w:t xml:space="preserve">membership dues </w:t>
      </w:r>
      <w:r>
        <w:t>invoice</w:t>
      </w:r>
    </w:p>
    <w:p w:rsidR="005C498A" w:rsidRDefault="005C498A" w:rsidP="005C498A">
      <w:pPr>
        <w:pStyle w:val="ListParagraph"/>
        <w:numPr>
          <w:ilvl w:val="1"/>
          <w:numId w:val="1"/>
        </w:numPr>
      </w:pPr>
      <w:r>
        <w:t>Invoice can be paid online or by check</w:t>
      </w:r>
    </w:p>
    <w:p w:rsidR="005C498A" w:rsidRDefault="005C498A" w:rsidP="005C498A">
      <w:pPr>
        <w:pStyle w:val="ListParagraph"/>
        <w:numPr>
          <w:ilvl w:val="1"/>
          <w:numId w:val="1"/>
        </w:numPr>
      </w:pPr>
      <w:r>
        <w:t>Membership becomes active immediately if paid online</w:t>
      </w:r>
    </w:p>
    <w:p w:rsidR="005C498A" w:rsidRDefault="005C498A" w:rsidP="005C498A">
      <w:pPr>
        <w:pStyle w:val="ListParagraph"/>
        <w:numPr>
          <w:ilvl w:val="0"/>
          <w:numId w:val="1"/>
        </w:numPr>
      </w:pPr>
      <w:r>
        <w:t xml:space="preserve">The bundle administrator for the corporate membership can add other members to the corporate membership </w:t>
      </w:r>
      <w:r w:rsidR="00AB4E8B">
        <w:t xml:space="preserve">by logging into the </w:t>
      </w:r>
      <w:r>
        <w:t>“My Profile” section of the website once the corporate membership becomes active</w:t>
      </w:r>
    </w:p>
    <w:p w:rsidR="005C498A" w:rsidRDefault="00AB4E8B" w:rsidP="005C498A">
      <w:pPr>
        <w:pStyle w:val="ListParagraph"/>
        <w:numPr>
          <w:ilvl w:val="1"/>
          <w:numId w:val="1"/>
        </w:numPr>
      </w:pPr>
      <w:r>
        <w:t xml:space="preserve">Additional members of the </w:t>
      </w:r>
      <w:r w:rsidR="005C498A">
        <w:t>corporate membership do not register individually</w:t>
      </w:r>
    </w:p>
    <w:p w:rsidR="00AB4E8B" w:rsidRDefault="00AB4E8B" w:rsidP="005C498A">
      <w:pPr>
        <w:pStyle w:val="ListParagraph"/>
        <w:numPr>
          <w:ilvl w:val="1"/>
          <w:numId w:val="1"/>
        </w:numPr>
      </w:pPr>
      <w:r>
        <w:t>Once activated by the bundle administrator, individuals on the corporate membership are sent password/activation e-mails from the website</w:t>
      </w:r>
    </w:p>
    <w:p w:rsidR="00A55D46" w:rsidRDefault="00A55D46" w:rsidP="005C498A">
      <w:pPr>
        <w:pStyle w:val="ListParagraph"/>
        <w:numPr>
          <w:ilvl w:val="1"/>
          <w:numId w:val="1"/>
        </w:numPr>
      </w:pPr>
      <w:r>
        <w:t>Additional members will be able to log onto the website and register for events at the member rate under their own user ID and password</w:t>
      </w:r>
    </w:p>
    <w:p w:rsidR="005C498A" w:rsidRDefault="005C498A" w:rsidP="005C498A">
      <w:pPr>
        <w:pStyle w:val="ListParagraph"/>
        <w:numPr>
          <w:ilvl w:val="1"/>
          <w:numId w:val="1"/>
        </w:numPr>
      </w:pPr>
      <w:r>
        <w:t xml:space="preserve">The </w:t>
      </w:r>
      <w:r w:rsidR="00AB4E8B">
        <w:t xml:space="preserve">corporate </w:t>
      </w:r>
      <w:r>
        <w:t>membership remains with the company and the bundle administrator can add/remove members</w:t>
      </w:r>
      <w:bookmarkStart w:id="0" w:name="_GoBack"/>
      <w:bookmarkEnd w:id="0"/>
    </w:p>
    <w:p w:rsidR="005C498A" w:rsidRDefault="005C498A" w:rsidP="005C498A">
      <w:pPr>
        <w:pStyle w:val="ListParagraph"/>
        <w:numPr>
          <w:ilvl w:val="1"/>
          <w:numId w:val="1"/>
        </w:numPr>
      </w:pPr>
      <w:r>
        <w:t xml:space="preserve">The bundle administrator cannot add an </w:t>
      </w:r>
      <w:r w:rsidR="00AB4E8B">
        <w:t xml:space="preserve">individual with an </w:t>
      </w:r>
      <w:r>
        <w:t xml:space="preserve">existing </w:t>
      </w:r>
      <w:r w:rsidR="00AB4E8B">
        <w:t xml:space="preserve">SEPA </w:t>
      </w:r>
      <w:r>
        <w:t>member</w:t>
      </w:r>
      <w:r w:rsidR="00AB4E8B">
        <w:t>ship</w:t>
      </w:r>
      <w:r>
        <w:t xml:space="preserve"> to the corporate membership</w:t>
      </w:r>
    </w:p>
    <w:p w:rsidR="005C498A" w:rsidRDefault="005C498A" w:rsidP="005C498A">
      <w:pPr>
        <w:pStyle w:val="ListParagraph"/>
        <w:numPr>
          <w:ilvl w:val="2"/>
          <w:numId w:val="1"/>
        </w:numPr>
      </w:pPr>
      <w:r>
        <w:t>The bundle administrator should contact</w:t>
      </w:r>
      <w:r w:rsidR="00AB4E8B">
        <w:t xml:space="preserve"> SEPA at </w:t>
      </w:r>
      <w:r>
        <w:t xml:space="preserve"> </w:t>
      </w:r>
      <w:hyperlink r:id="rId5" w:history="1">
        <w:r w:rsidRPr="007F4BF3">
          <w:rPr>
            <w:rStyle w:val="Hyperlink"/>
          </w:rPr>
          <w:t>membership@sepaapa.org</w:t>
        </w:r>
      </w:hyperlink>
      <w:r>
        <w:t xml:space="preserve"> or </w:t>
      </w:r>
      <w:hyperlink r:id="rId6" w:history="1">
        <w:r w:rsidRPr="007F4BF3">
          <w:rPr>
            <w:rStyle w:val="Hyperlink"/>
          </w:rPr>
          <w:t>webmaster@sepaapa.org</w:t>
        </w:r>
      </w:hyperlink>
      <w:r>
        <w:t xml:space="preserve"> for assistance to add an existing individual </w:t>
      </w:r>
      <w:r w:rsidR="00AB4E8B">
        <w:t xml:space="preserve">SEPA </w:t>
      </w:r>
      <w:r>
        <w:t>member to the corporate membership</w:t>
      </w:r>
    </w:p>
    <w:p w:rsidR="005C498A" w:rsidRDefault="00AB4E8B" w:rsidP="00AB4E8B">
      <w:pPr>
        <w:pStyle w:val="ListParagraph"/>
        <w:numPr>
          <w:ilvl w:val="1"/>
          <w:numId w:val="1"/>
        </w:numPr>
      </w:pPr>
      <w:r>
        <w:t>A representative from the company should contact SEPA if the bundle administrator needs to be reassigned to a different member of the corporate membership</w:t>
      </w:r>
    </w:p>
    <w:sectPr w:rsidR="005C4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30A14"/>
    <w:multiLevelType w:val="hybridMultilevel"/>
    <w:tmpl w:val="A742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57"/>
    <w:rsid w:val="003946CE"/>
    <w:rsid w:val="005C498A"/>
    <w:rsid w:val="00921557"/>
    <w:rsid w:val="00A55D46"/>
    <w:rsid w:val="00A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C10E1"/>
  <w15:chartTrackingRefBased/>
  <w15:docId w15:val="{8DAFA130-5CC3-4EF3-8005-70CB1D35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9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bmaster@sepaapa.org" TargetMode="External"/><Relationship Id="rId5" Type="http://schemas.openxmlformats.org/officeDocument/2006/relationships/hyperlink" Target="mailto:membership@sepaap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Moyle,Richard</dc:creator>
  <cp:keywords/>
  <dc:description/>
  <cp:lastModifiedBy>Moyle,Richard</cp:lastModifiedBy>
  <cp:revision>3</cp:revision>
  <dcterms:created xsi:type="dcterms:W3CDTF">2017-05-02T20:45:00Z</dcterms:created>
  <dcterms:modified xsi:type="dcterms:W3CDTF">2017-05-02T22:31:00Z</dcterms:modified>
</cp:coreProperties>
</file>