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B8" w:rsidRDefault="009C42B8" w:rsidP="009C42B8">
      <w:pPr>
        <w:autoSpaceDE w:val="0"/>
        <w:autoSpaceDN w:val="0"/>
        <w:spacing w:after="0" w:line="240" w:lineRule="auto"/>
        <w:rPr>
          <w:rFonts w:ascii="Tahoma" w:hAnsi="Tahoma" w:cs="Tahoma"/>
          <w:b/>
          <w:bCs/>
          <w:color w:val="000000"/>
          <w:sz w:val="20"/>
          <w:szCs w:val="20"/>
        </w:rPr>
      </w:pPr>
      <w:bookmarkStart w:id="0" w:name="_GoBack"/>
      <w:bookmarkEnd w:id="0"/>
      <w:r>
        <w:rPr>
          <w:rFonts w:ascii="Tahoma" w:hAnsi="Tahoma" w:cs="Tahoma"/>
          <w:b/>
          <w:bCs/>
          <w:noProof/>
          <w:color w:val="000000"/>
          <w:sz w:val="20"/>
          <w:szCs w:val="20"/>
          <w:lang w:eastAsia="en-US"/>
        </w:rPr>
        <w:drawing>
          <wp:inline distT="0" distB="0" distL="0" distR="0">
            <wp:extent cx="4848225" cy="1419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teway Logo PF.bmp"/>
                    <pic:cNvPicPr/>
                  </pic:nvPicPr>
                  <pic:blipFill>
                    <a:blip r:embed="rId5">
                      <a:extLst>
                        <a:ext uri="{28A0092B-C50C-407E-A947-70E740481C1C}">
                          <a14:useLocalDpi xmlns:a14="http://schemas.microsoft.com/office/drawing/2010/main" val="0"/>
                        </a:ext>
                      </a:extLst>
                    </a:blip>
                    <a:stretch>
                      <a:fillRect/>
                    </a:stretch>
                  </pic:blipFill>
                  <pic:spPr>
                    <a:xfrm>
                      <a:off x="0" y="0"/>
                      <a:ext cx="4848225" cy="1419225"/>
                    </a:xfrm>
                    <a:prstGeom prst="rect">
                      <a:avLst/>
                    </a:prstGeom>
                  </pic:spPr>
                </pic:pic>
              </a:graphicData>
            </a:graphic>
          </wp:inline>
        </w:drawing>
      </w:r>
    </w:p>
    <w:p w:rsidR="009C42B8" w:rsidRDefault="009C42B8" w:rsidP="009C42B8">
      <w:pPr>
        <w:autoSpaceDE w:val="0"/>
        <w:autoSpaceDN w:val="0"/>
        <w:spacing w:after="0" w:line="240" w:lineRule="auto"/>
        <w:rPr>
          <w:rFonts w:ascii="Tahoma" w:hAnsi="Tahoma" w:cs="Tahoma"/>
          <w:b/>
          <w:bCs/>
          <w:color w:val="000000"/>
          <w:sz w:val="20"/>
          <w:szCs w:val="20"/>
        </w:rPr>
      </w:pPr>
    </w:p>
    <w:p w:rsidR="009C42B8" w:rsidRDefault="009C42B8" w:rsidP="009C42B8">
      <w:pPr>
        <w:autoSpaceDE w:val="0"/>
        <w:autoSpaceDN w:val="0"/>
        <w:spacing w:after="0" w:line="240" w:lineRule="auto"/>
        <w:rPr>
          <w:rFonts w:ascii="Arial" w:hAnsi="Arial" w:cs="Arial"/>
          <w:sz w:val="24"/>
          <w:szCs w:val="24"/>
        </w:rPr>
      </w:pPr>
      <w:r>
        <w:rPr>
          <w:rFonts w:ascii="Tahoma" w:hAnsi="Tahoma" w:cs="Tahoma"/>
          <w:b/>
          <w:bCs/>
          <w:color w:val="000000"/>
          <w:sz w:val="20"/>
          <w:szCs w:val="20"/>
        </w:rPr>
        <w:t>Payroll Manager (Temp to Perm)</w:t>
      </w:r>
    </w:p>
    <w:p w:rsidR="009C42B8" w:rsidRDefault="009C42B8" w:rsidP="009C42B8">
      <w:pPr>
        <w:autoSpaceDE w:val="0"/>
        <w:autoSpaceDN w:val="0"/>
        <w:spacing w:after="0" w:line="240" w:lineRule="auto"/>
        <w:rPr>
          <w:rFonts w:ascii="Arial" w:hAnsi="Arial" w:cs="Arial"/>
          <w:sz w:val="24"/>
          <w:szCs w:val="24"/>
        </w:rPr>
      </w:pPr>
      <w:r>
        <w:rPr>
          <w:rFonts w:ascii="Tahoma" w:hAnsi="Tahoma" w:cs="Tahoma"/>
          <w:b/>
          <w:bCs/>
          <w:color w:val="000000"/>
          <w:sz w:val="20"/>
          <w:szCs w:val="20"/>
        </w:rPr>
        <w:t>75K-80K</w:t>
      </w:r>
    </w:p>
    <w:p w:rsidR="009C42B8" w:rsidRDefault="009C42B8" w:rsidP="009C42B8">
      <w:pPr>
        <w:autoSpaceDE w:val="0"/>
        <w:autoSpaceDN w:val="0"/>
        <w:spacing w:after="0" w:line="240" w:lineRule="auto"/>
        <w:rPr>
          <w:rFonts w:ascii="Tahoma" w:hAnsi="Tahoma" w:cs="Tahoma"/>
          <w:b/>
          <w:bCs/>
          <w:color w:val="000000"/>
          <w:sz w:val="20"/>
          <w:szCs w:val="20"/>
        </w:rPr>
      </w:pPr>
      <w:r>
        <w:rPr>
          <w:rFonts w:ascii="Tahoma" w:hAnsi="Tahoma" w:cs="Tahoma"/>
          <w:b/>
          <w:bCs/>
          <w:color w:val="000000"/>
          <w:sz w:val="20"/>
          <w:szCs w:val="20"/>
        </w:rPr>
        <w:t xml:space="preserve">Glenside, PA – </w:t>
      </w:r>
    </w:p>
    <w:p w:rsidR="009C42B8" w:rsidRDefault="009C42B8" w:rsidP="009C42B8">
      <w:pPr>
        <w:autoSpaceDE w:val="0"/>
        <w:autoSpaceDN w:val="0"/>
        <w:spacing w:after="0" w:line="240" w:lineRule="auto"/>
        <w:rPr>
          <w:rFonts w:ascii="Tahoma" w:hAnsi="Tahoma" w:cs="Tahoma"/>
          <w:b/>
          <w:bCs/>
          <w:color w:val="000000"/>
          <w:sz w:val="20"/>
          <w:szCs w:val="20"/>
        </w:rPr>
      </w:pPr>
      <w:r>
        <w:rPr>
          <w:rFonts w:ascii="Tahoma" w:hAnsi="Tahoma" w:cs="Tahoma"/>
          <w:b/>
          <w:bCs/>
          <w:color w:val="000000"/>
          <w:sz w:val="20"/>
          <w:szCs w:val="20"/>
        </w:rPr>
        <w:t xml:space="preserve">Hybrid work environment </w:t>
      </w:r>
    </w:p>
    <w:p w:rsidR="009C42B8" w:rsidRDefault="009C42B8" w:rsidP="009C42B8">
      <w:pPr>
        <w:autoSpaceDE w:val="0"/>
        <w:autoSpaceDN w:val="0"/>
        <w:spacing w:after="0" w:line="240" w:lineRule="auto"/>
        <w:rPr>
          <w:rFonts w:ascii="Arial" w:hAnsi="Arial" w:cs="Arial"/>
          <w:sz w:val="24"/>
          <w:szCs w:val="24"/>
        </w:rPr>
      </w:pPr>
    </w:p>
    <w:p w:rsidR="009C42B8" w:rsidRDefault="009C42B8" w:rsidP="009C42B8">
      <w:pPr>
        <w:autoSpaceDE w:val="0"/>
        <w:autoSpaceDN w:val="0"/>
        <w:spacing w:after="0" w:line="240" w:lineRule="auto"/>
        <w:rPr>
          <w:rFonts w:ascii="Arial" w:hAnsi="Arial" w:cs="Arial"/>
          <w:sz w:val="24"/>
          <w:szCs w:val="24"/>
        </w:rPr>
      </w:pPr>
    </w:p>
    <w:p w:rsidR="009C42B8" w:rsidRDefault="009C42B8" w:rsidP="009C42B8">
      <w:pPr>
        <w:autoSpaceDE w:val="0"/>
        <w:autoSpaceDN w:val="0"/>
        <w:spacing w:after="0" w:line="240" w:lineRule="auto"/>
        <w:rPr>
          <w:rFonts w:ascii="Arial" w:hAnsi="Arial" w:cs="Arial"/>
          <w:sz w:val="24"/>
          <w:szCs w:val="24"/>
        </w:rPr>
      </w:pPr>
      <w:r>
        <w:rPr>
          <w:rFonts w:ascii="Tahoma" w:hAnsi="Tahoma" w:cs="Tahoma"/>
          <w:color w:val="000000"/>
          <w:sz w:val="20"/>
          <w:szCs w:val="20"/>
        </w:rPr>
        <w:t>Duties and Responsibilities</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Payroll Operations. Individual manages the overall payroll office functions including, payroll processing, reviewing and revising policies and procedures, as well as internal controls, system review and upgrade. This requires coordinating the</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proofErr w:type="gramStart"/>
      <w:r>
        <w:rPr>
          <w:rFonts w:ascii="Tahoma" w:hAnsi="Tahoma" w:cs="Tahoma"/>
          <w:color w:val="000000"/>
          <w:sz w:val="20"/>
          <w:szCs w:val="20"/>
        </w:rPr>
        <w:t>system</w:t>
      </w:r>
      <w:proofErr w:type="gramEnd"/>
      <w:r>
        <w:rPr>
          <w:rFonts w:ascii="Tahoma" w:hAnsi="Tahoma" w:cs="Tahoma"/>
          <w:color w:val="000000"/>
          <w:sz w:val="20"/>
          <w:szCs w:val="20"/>
        </w:rPr>
        <w:t xml:space="preserve"> set-up and design and processing of bi-weekly and semi-monthly payrolls working with university’s third party payroll processor.</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This position is also responsible for preparation of the annual calendar year payroll schedule for all university payrolls. This includes exempt, non- exempt staff and undergraduate payrolls.</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Data Management. The Payroll Manager directs the collection, calculation, and entering of data. This includes updates to payroll records and any changes in exemptions, deductions, job titles, and department/ division transfers.</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Payroll Audit and Records Maintenance. The Payroll Manager works with the central Finance department and/or external vendors and consultants to effectively research reconciling items to ensure accounting records are accurate and complete.</w:t>
      </w:r>
    </w:p>
    <w:p w:rsid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This position also works collaboratively with university payroll vendor and the Finance Department to ensure proper setup for earnings and deduction codes and the integration with general ledger.</w:t>
      </w:r>
    </w:p>
    <w:p w:rsidR="009C42B8" w:rsidRPr="009C42B8" w:rsidRDefault="009C42B8" w:rsidP="009C42B8">
      <w:pPr>
        <w:pStyle w:val="ListParagraph"/>
        <w:numPr>
          <w:ilvl w:val="0"/>
          <w:numId w:val="1"/>
        </w:numPr>
        <w:autoSpaceDE w:val="0"/>
        <w:autoSpaceDN w:val="0"/>
        <w:spacing w:after="0" w:line="240" w:lineRule="auto"/>
        <w:rPr>
          <w:rFonts w:ascii="Arial" w:hAnsi="Arial" w:cs="Arial"/>
          <w:sz w:val="24"/>
          <w:szCs w:val="24"/>
        </w:rPr>
      </w:pPr>
      <w:r>
        <w:rPr>
          <w:rFonts w:ascii="Tahoma" w:hAnsi="Tahoma" w:cs="Tahoma"/>
          <w:color w:val="000000"/>
          <w:sz w:val="20"/>
          <w:szCs w:val="20"/>
        </w:rPr>
        <w:t>Finally, this position requires proper maintenance of documents relating to Payroll.</w:t>
      </w:r>
    </w:p>
    <w:p w:rsidR="009C42B8" w:rsidRDefault="009C42B8" w:rsidP="009C42B8">
      <w:pPr>
        <w:autoSpaceDE w:val="0"/>
        <w:autoSpaceDN w:val="0"/>
        <w:spacing w:after="0" w:line="240" w:lineRule="auto"/>
        <w:rPr>
          <w:rFonts w:ascii="Arial" w:hAnsi="Arial" w:cs="Arial"/>
          <w:sz w:val="24"/>
          <w:szCs w:val="24"/>
        </w:rPr>
      </w:pPr>
    </w:p>
    <w:p w:rsidR="009C42B8" w:rsidRDefault="009C42B8" w:rsidP="009C42B8">
      <w:pPr>
        <w:autoSpaceDE w:val="0"/>
        <w:autoSpaceDN w:val="0"/>
        <w:spacing w:after="0" w:line="240" w:lineRule="auto"/>
        <w:rPr>
          <w:rFonts w:ascii="Arial" w:hAnsi="Arial" w:cs="Arial"/>
          <w:sz w:val="24"/>
          <w:szCs w:val="24"/>
        </w:rPr>
      </w:pPr>
    </w:p>
    <w:p w:rsidR="009C42B8" w:rsidRDefault="009C42B8" w:rsidP="009C42B8">
      <w:pPr>
        <w:autoSpaceDE w:val="0"/>
        <w:autoSpaceDN w:val="0"/>
        <w:spacing w:after="0" w:line="240" w:lineRule="auto"/>
        <w:rPr>
          <w:rFonts w:ascii="Arial" w:hAnsi="Arial" w:cs="Arial"/>
          <w:sz w:val="24"/>
          <w:szCs w:val="24"/>
        </w:rPr>
      </w:pPr>
      <w:r>
        <w:rPr>
          <w:rFonts w:ascii="Arial" w:hAnsi="Arial" w:cs="Arial"/>
          <w:sz w:val="24"/>
          <w:szCs w:val="24"/>
        </w:rPr>
        <w:t xml:space="preserve">For more information please contact Patrick Luddy, </w:t>
      </w:r>
      <w:hyperlink r:id="rId6" w:history="1">
        <w:r w:rsidRPr="00A0490C">
          <w:rPr>
            <w:rStyle w:val="Hyperlink"/>
            <w:rFonts w:ascii="Arial" w:hAnsi="Arial" w:cs="Arial"/>
            <w:sz w:val="24"/>
            <w:szCs w:val="24"/>
          </w:rPr>
          <w:t>PFL@Gatewaysearch.com</w:t>
        </w:r>
      </w:hyperlink>
      <w:r>
        <w:rPr>
          <w:rFonts w:ascii="Arial" w:hAnsi="Arial" w:cs="Arial"/>
          <w:sz w:val="24"/>
          <w:szCs w:val="24"/>
        </w:rPr>
        <w:t xml:space="preserve"> 215-375-7153.</w:t>
      </w:r>
    </w:p>
    <w:p w:rsidR="009C42B8" w:rsidRDefault="009C42B8" w:rsidP="009C42B8">
      <w:pPr>
        <w:autoSpaceDE w:val="0"/>
        <w:autoSpaceDN w:val="0"/>
        <w:spacing w:after="0" w:line="240" w:lineRule="auto"/>
        <w:rPr>
          <w:rFonts w:ascii="Arial" w:hAnsi="Arial" w:cs="Arial"/>
          <w:sz w:val="24"/>
          <w:szCs w:val="24"/>
        </w:rPr>
      </w:pPr>
    </w:p>
    <w:p w:rsidR="009C42B8" w:rsidRDefault="009C42B8" w:rsidP="009C42B8">
      <w:pPr>
        <w:autoSpaceDE w:val="0"/>
        <w:autoSpaceDN w:val="0"/>
        <w:spacing w:after="0" w:line="240" w:lineRule="auto"/>
        <w:rPr>
          <w:rFonts w:ascii="Arial" w:hAnsi="Arial" w:cs="Arial"/>
          <w:sz w:val="24"/>
          <w:szCs w:val="24"/>
        </w:rPr>
      </w:pPr>
    </w:p>
    <w:p w:rsidR="009C42B8" w:rsidRPr="009C42B8" w:rsidRDefault="009C42B8" w:rsidP="009C42B8">
      <w:pPr>
        <w:pStyle w:val="NoSpacing"/>
        <w:rPr>
          <w:rFonts w:cs="Times New Roman"/>
          <w:b/>
          <w:noProof/>
        </w:rPr>
      </w:pPr>
      <w:bookmarkStart w:id="1" w:name="_MailAutoSig"/>
      <w:r w:rsidRPr="009C42B8">
        <w:rPr>
          <w:b/>
          <w:noProof/>
        </w:rPr>
        <w:t>Patrick F. Luddy Jr</w:t>
      </w:r>
    </w:p>
    <w:p w:rsidR="009C42B8" w:rsidRDefault="009C42B8" w:rsidP="009C42B8">
      <w:pPr>
        <w:pStyle w:val="NoSpacing"/>
        <w:rPr>
          <w:noProof/>
        </w:rPr>
      </w:pPr>
      <w:r>
        <w:rPr>
          <w:noProof/>
        </w:rPr>
        <w:t>Director of Recruiting</w:t>
      </w:r>
    </w:p>
    <w:p w:rsidR="009C42B8" w:rsidRDefault="009C42B8" w:rsidP="009C42B8">
      <w:pPr>
        <w:pStyle w:val="NoSpacing"/>
        <w:rPr>
          <w:rFonts w:cs="Times New Roman"/>
          <w:noProof/>
        </w:rPr>
      </w:pPr>
      <w:r>
        <w:rPr>
          <w:noProof/>
        </w:rPr>
        <w:t>Gateway Search Associates</w:t>
      </w:r>
    </w:p>
    <w:p w:rsidR="009C42B8" w:rsidRDefault="009C42B8" w:rsidP="009C42B8">
      <w:pPr>
        <w:pStyle w:val="NoSpacing"/>
        <w:rPr>
          <w:rFonts w:cs="Times New Roman"/>
          <w:noProof/>
        </w:rPr>
      </w:pPr>
      <w:r>
        <w:rPr>
          <w:noProof/>
        </w:rPr>
        <w:t>215-375-7153 (Direct)</w:t>
      </w:r>
    </w:p>
    <w:p w:rsidR="009C42B8" w:rsidRDefault="009C42B8" w:rsidP="009C42B8">
      <w:pPr>
        <w:pStyle w:val="NoSpacing"/>
        <w:rPr>
          <w:rFonts w:cs="Times New Roman"/>
          <w:noProof/>
        </w:rPr>
      </w:pPr>
      <w:r>
        <w:rPr>
          <w:noProof/>
        </w:rPr>
        <w:t>215-694-1239 (Cell)</w:t>
      </w:r>
    </w:p>
    <w:p w:rsidR="009C42B8" w:rsidRDefault="009C42B8" w:rsidP="009C42B8">
      <w:pPr>
        <w:rPr>
          <w:rFonts w:ascii="Arial" w:eastAsia="Calibri" w:hAnsi="Arial" w:cs="Arial"/>
          <w:noProof/>
          <w:color w:val="000000"/>
          <w:sz w:val="24"/>
          <w:szCs w:val="24"/>
        </w:rPr>
      </w:pPr>
    </w:p>
    <w:p w:rsidR="009C42B8" w:rsidRDefault="004E5681" w:rsidP="009C42B8">
      <w:pPr>
        <w:rPr>
          <w:rFonts w:ascii="Times New Roman" w:eastAsia="Calibri" w:hAnsi="Times New Roman" w:cs="Times New Roman"/>
          <w:noProof/>
          <w:color w:val="000000"/>
          <w:sz w:val="24"/>
          <w:szCs w:val="24"/>
        </w:rPr>
      </w:pPr>
      <w:hyperlink r:id="rId7" w:tooltip="blocked::mailto:PFL@GatewaySearch.com" w:history="1">
        <w:r w:rsidR="009C42B8">
          <w:rPr>
            <w:rStyle w:val="Hyperlink"/>
            <w:rFonts w:ascii="Arial" w:eastAsia="Calibri" w:hAnsi="Arial" w:cs="Arial"/>
            <w:noProof/>
          </w:rPr>
          <w:t>PFL@GatewaySearch.com</w:t>
        </w:r>
      </w:hyperlink>
    </w:p>
    <w:bookmarkEnd w:id="1"/>
    <w:p w:rsidR="0052561B" w:rsidRDefault="0052561B"/>
    <w:sectPr w:rsidR="0052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9EF"/>
    <w:multiLevelType w:val="hybridMultilevel"/>
    <w:tmpl w:val="2084D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2B8"/>
    <w:rsid w:val="000A6FD9"/>
    <w:rsid w:val="001174DE"/>
    <w:rsid w:val="00194424"/>
    <w:rsid w:val="001A53F0"/>
    <w:rsid w:val="00255334"/>
    <w:rsid w:val="002C6E8D"/>
    <w:rsid w:val="0031605D"/>
    <w:rsid w:val="003A7ECC"/>
    <w:rsid w:val="003F6A58"/>
    <w:rsid w:val="004503A6"/>
    <w:rsid w:val="00481A64"/>
    <w:rsid w:val="004E5681"/>
    <w:rsid w:val="0052561B"/>
    <w:rsid w:val="005D56A1"/>
    <w:rsid w:val="00686B16"/>
    <w:rsid w:val="00703F17"/>
    <w:rsid w:val="0073627D"/>
    <w:rsid w:val="00785A13"/>
    <w:rsid w:val="007F71B1"/>
    <w:rsid w:val="0082403C"/>
    <w:rsid w:val="008E196C"/>
    <w:rsid w:val="0095512E"/>
    <w:rsid w:val="009C42B8"/>
    <w:rsid w:val="009F7D7D"/>
    <w:rsid w:val="00AB67F1"/>
    <w:rsid w:val="00AD1C87"/>
    <w:rsid w:val="00BC0854"/>
    <w:rsid w:val="00D36907"/>
    <w:rsid w:val="00DD07DD"/>
    <w:rsid w:val="00EB0CCC"/>
    <w:rsid w:val="00F3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ED32-66B6-4E8A-BCC2-96F97380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2B8"/>
    <w:pPr>
      <w:spacing w:line="252" w:lineRule="auto"/>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2B8"/>
    <w:rPr>
      <w:color w:val="0563C1"/>
      <w:u w:val="single"/>
    </w:rPr>
  </w:style>
  <w:style w:type="paragraph" w:styleId="ListParagraph">
    <w:name w:val="List Paragraph"/>
    <w:basedOn w:val="Normal"/>
    <w:uiPriority w:val="34"/>
    <w:qFormat/>
    <w:rsid w:val="009C42B8"/>
    <w:pPr>
      <w:ind w:left="720"/>
    </w:pPr>
  </w:style>
  <w:style w:type="paragraph" w:styleId="NoSpacing">
    <w:name w:val="No Spacing"/>
    <w:uiPriority w:val="1"/>
    <w:qFormat/>
    <w:rsid w:val="009C42B8"/>
    <w:pPr>
      <w:spacing w:after="0" w:line="240" w:lineRule="auto"/>
    </w:pPr>
    <w:rPr>
      <w:rFonts w:ascii="Calibri" w:eastAsia="MS PGothic" w:hAnsi="Calibri"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49806">
      <w:bodyDiv w:val="1"/>
      <w:marLeft w:val="0"/>
      <w:marRight w:val="0"/>
      <w:marTop w:val="0"/>
      <w:marBottom w:val="0"/>
      <w:divBdr>
        <w:top w:val="none" w:sz="0" w:space="0" w:color="auto"/>
        <w:left w:val="none" w:sz="0" w:space="0" w:color="auto"/>
        <w:bottom w:val="none" w:sz="0" w:space="0" w:color="auto"/>
        <w:right w:val="none" w:sz="0" w:space="0" w:color="auto"/>
      </w:divBdr>
    </w:div>
    <w:div w:id="19067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FL@GatewaySea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L@Gatewaysearc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Luddy Jr</dc:creator>
  <cp:keywords/>
  <dc:description/>
  <cp:lastModifiedBy>Richard Moyle</cp:lastModifiedBy>
  <cp:revision>2</cp:revision>
  <dcterms:created xsi:type="dcterms:W3CDTF">2020-11-15T22:11:00Z</dcterms:created>
  <dcterms:modified xsi:type="dcterms:W3CDTF">2020-11-15T22:11:00Z</dcterms:modified>
</cp:coreProperties>
</file>